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 w:right="170"/>
        <w:jc w:val="both"/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r>
    </w:p>
    <w:p>
      <w:pPr>
        <w:pBdr/>
        <w:spacing w:after="0" w:line="360" w:lineRule="auto"/>
        <w:ind w:left="-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 ДО "ДШИ"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пгт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Междуреченский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after="0" w:line="360" w:lineRule="auto"/>
        <w:ind w:left="-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Образовательный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групповой проект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after="0" w:line="360" w:lineRule="auto"/>
        <w:ind w:left="-567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Детство великих композиторов»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Bdr/>
        <w:spacing w:after="0"/>
        <w:ind w:left="-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Автор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преподаватель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музыкально-теоретических дисципл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Тропина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Л.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left="-28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tabs>
          <w:tab w:val="left" w:leader="none" w:pos="3075"/>
        </w:tabs>
        <w:spacing w:after="0" w:line="240" w:lineRule="auto"/>
        <w:ind w:right="283" w:lef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color w:val="c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ТЕХНОЛОГИЧЕСКАЯ КАРТА ПРОЕКТА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4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802"/>
        <w:gridCol w:w="6378"/>
      </w:tblGrid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 w:line="480" w:lineRule="auto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«Детство великих композиторов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"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Обучающиеся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общеразвивающих образовательных программ музыкальн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отделения 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Возраст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осрочный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Исходя из собственного опыта работы, я сделала вывод,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вовлечение обучающихся в совместный творческий проект вызывает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больший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интерес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предмету «Музыкальная литература».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Тема детства  интересна и близка любому человеку, особенно ребенку. Знакомство с детством композитора помогает понять истоки таланта, представить его «живым человеком»,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помогает лучше понимать произведения композитора,помогает установить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эмоциональную связь с прочитанным материалом.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Проблема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 детских школах искусств реализуется несколько видов образовательных программ:  общеразвивающие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предпрофессиональные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программы . Программы различаются задачами. Одной из задач общеразвивающей программы является привлечение наибольшего количества детей, с разными способностями. Итоговый экзамен по предмету музыка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льная литература предполагает несколько видов отчетности: музыкальная викторина и устный опрос. Очень часто выпускники общеразвивающих программ имеют средний школьный возраст, не богатый активный словарный запас, трудности с пересказом учебного материала. Презентация своей работы совместно с товарищами помогает преодолеть чувство стеснения.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Создает ситуацию успеха при устном ответе на итоговом уроке.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отивация познавательной деятельности обучающихся в области музыкального искусства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оздание условий для творческой самореализации обучающихся.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Образовательные: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  <w:p>
            <w:pPr>
              <w:pStyle w:val="929"/>
              <w:numPr>
                <w:ilvl w:val="0"/>
                <w:numId w:val="16"/>
              </w:numPr>
              <w:pBdr/>
              <w:spacing/>
              <w:ind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углубить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знания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детстве великих композиторов.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  <w:p>
            <w:pPr>
              <w:pStyle w:val="929"/>
              <w:numPr>
                <w:ilvl w:val="0"/>
                <w:numId w:val="16"/>
              </w:numPr>
              <w:pBdr/>
              <w:spacing/>
              <w:ind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Развивающие: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  <w:p>
            <w:pPr>
              <w:pStyle w:val="944"/>
              <w:numPr>
                <w:ilvl w:val="0"/>
                <w:numId w:val="16"/>
              </w:numPr>
              <w:pBdr/>
              <w:spacing w:after="0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организационно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деятельностные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коммуникативные навыки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944"/>
              <w:numPr>
                <w:ilvl w:val="0"/>
                <w:numId w:val="16"/>
              </w:numPr>
              <w:pBdr/>
              <w:spacing w:after="0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формировать интерес к биографии композиторов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944"/>
              <w:numPr>
                <w:ilvl w:val="0"/>
                <w:numId w:val="16"/>
              </w:numPr>
              <w:pBdr/>
              <w:spacing w:after="0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формировать желание познать культуру своего народа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944"/>
              <w:numPr>
                <w:ilvl w:val="0"/>
                <w:numId w:val="16"/>
              </w:numPr>
              <w:pBdr/>
              <w:spacing w:after="0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формировать навыки работы  в команде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944"/>
              <w:numPr>
                <w:ilvl w:val="0"/>
                <w:numId w:val="16"/>
              </w:numPr>
              <w:pBdr/>
              <w:spacing w:after="0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творческие способности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944"/>
              <w:numPr>
                <w:ilvl w:val="0"/>
                <w:numId w:val="16"/>
              </w:numPr>
              <w:pBdr/>
              <w:spacing w:after="0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навыки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публичного выступления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944"/>
              <w:pBdr/>
              <w:spacing w:after="0"/>
              <w:ind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Воспитательные: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r>
          </w:p>
          <w:p>
            <w:pPr>
              <w:pStyle w:val="944"/>
              <w:pBdr/>
              <w:spacing w:after="0"/>
              <w:ind w:firstLine="0" w:left="7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любить и ценить достояние культуры своего народа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944"/>
              <w:pBdr/>
              <w:spacing w:after="0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Проектный продукт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 w:line="480" w:lineRule="auto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Презентации на тему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Детство великих композиторов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"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работы над проектом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Подготовительный этап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  <w:p>
            <w:pPr>
              <w:pStyle w:val="929"/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проблематизация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29"/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темы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формулировка цели, постановка вопросов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работы над проектом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складывается из основных этапов: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29"/>
              <w:numPr>
                <w:ilvl w:val="0"/>
                <w:numId w:val="20"/>
              </w:numPr>
              <w:pBdr/>
              <w:spacing/>
              <w:ind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Изучение литературы о детстве композитора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29"/>
              <w:numPr>
                <w:ilvl w:val="0"/>
                <w:numId w:val="20"/>
              </w:numPr>
              <w:pBdr/>
              <w:spacing/>
              <w:ind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Выделение интересных и необычных фактов биографии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 детстве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29"/>
              <w:numPr>
                <w:ilvl w:val="0"/>
                <w:numId w:val="20"/>
              </w:numPr>
              <w:pBdr/>
              <w:spacing/>
              <w:ind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Первые детские произведения композиторов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29"/>
              <w:numPr>
                <w:ilvl w:val="0"/>
                <w:numId w:val="20"/>
              </w:numPr>
              <w:pBdr/>
              <w:spacing/>
              <w:ind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Значение направления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музыкальной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деятельности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для развития дальнейшего творческого пути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29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Style w:val="929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нтерес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каждого из участников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ает определить область темы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В ходе совместного об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суждения работы над проектом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формируются команды,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разрабатывается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план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действий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ставятся задачи.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 w14:paraId="654322DE">
            <w:pPr>
              <w:pStyle w:val="929"/>
              <w:pBdr/>
              <w:spacing/>
              <w:ind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Основной этап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поставленных вопросов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  <w:p>
            <w:pPr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поиск нужной информации (в том числе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видео- и аудио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фрагментов)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собранной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творческой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Заключительный этап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  <w:p>
            <w:pPr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творческой работы на итоговом уроке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numPr>
                <w:ilvl w:val="0"/>
                <w:numId w:val="17"/>
              </w:num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ефлексия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 w:line="480" w:lineRule="auto"/>
              <w:ind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2024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 7 мая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актовом зале ДШИ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состоялась,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презентация творческих работ обучающихся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«Детство великих композиторов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Слушателями были обучающиеся младших классов различных отделений ДШИ: 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узыканты, хореографы, худ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ожники,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 так же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преподаватели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Выступления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познакомили с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детством П.И.Чайковского, Н.А. Римского-Корсакова, А.П. Бородина, С.С. Прокофьева. первыми музыкальными произведениями, семьями и их традициями, увлечениями.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Представляя проект, обучающиеся продемонстрировали свои презентационные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навыки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: культуру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речи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 эмоциональный настрой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сценическую выдержку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c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c00000"/>
                <w:sz w:val="28"/>
                <w:szCs w:val="28"/>
                <w:lang w:eastAsia="ru-RU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r>
          </w:p>
        </w:tc>
      </w:tr>
      <w:tr>
        <w:trPr/>
        <w:tc>
          <w:tcPr>
            <w:tcBorders/>
            <w:tcW w:w="28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проектной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378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При успешной реализации проекта социальный эффект получат  представители  различных  целевых  групп: 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1.участники творческой работы: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реализацию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творческого потенциала,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совершенствование учебных навыков, освоение компьютерных технологий, развитие навыка публичного выступления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2.обучающиеся школы: расширение кругозора,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приобщение  к русской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музыкальной  культуре, знакомство с детством великих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русских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композиторов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.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3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родители обучающихся: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условия  для    успешной  реализации  детей  в творчестве,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их продуктивной  учебной деятельности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.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4.руководители проекта: возможность  профессионального  развития и успешной  с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амореализации, совершенствования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опыта участия в лектор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ской практике, совершенствования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педагогических технологий работы с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обучающимися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.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5.администрация МУ ДО «ДШИ»: имидж ДШИ при реализации творческого пр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оекта и  участия проекта в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конкурсах на  муниципальном, региональном, федеральном, всероссийском и международном  уровнях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итература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9"/>
        <w:numPr>
          <w:ilvl w:val="0"/>
          <w:numId w:val="18"/>
        </w:numPr>
        <w:pBdr/>
        <w:spacing w:after="0" w:line="240" w:lineRule="auto"/>
        <w:ind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Ступницкая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Что такое учебный проект?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– М.:</w:t>
      </w:r>
      <w:r>
        <w:rPr>
          <w:rFonts w:ascii="Times New Roman" w:hAnsi="Times New Roman" w:cs="Times New Roman"/>
          <w:sz w:val="28"/>
          <w:szCs w:val="28"/>
        </w:rPr>
        <w:t xml:space="preserve"> Первое сентября, 2013.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929"/>
        <w:numPr>
          <w:ilvl w:val="0"/>
          <w:numId w:val="18"/>
        </w:numPr>
        <w:pBdr/>
        <w:spacing w:after="0" w:line="240" w:lineRule="auto"/>
        <w:ind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Ступницкая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М. А. Новые педагогические технологии. Учимся работать над проектами. Рекомендации для учащихся, учителей и родителей. – Ярославль: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кадемия развития. 2008.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929"/>
        <w:numPr>
          <w:ilvl w:val="0"/>
          <w:numId w:val="18"/>
        </w:numPr>
        <w:pBdr/>
        <w:spacing w:after="0" w:line="240" w:lineRule="auto"/>
        <w:ind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Интернет 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ресурсы.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929"/>
        <w:pBdr/>
        <w:spacing w:after="0" w:line="240" w:lineRule="auto"/>
        <w:ind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 w:right="283" w:left="-283"/>
        <w:jc w:val="both"/>
        <w:rPr>
          <w:rFonts w:ascii="Times New Roman" w:hAnsi="Times New Roman" w:eastAsia="Times New Roman" w:cs="Times New Roman"/>
          <w:color w:val="4f6228" w:themeColor="accent3" w:themeShade="8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4f6228" w:themeColor="accent3" w:themeShade="80"/>
          <w:sz w:val="28"/>
          <w:szCs w:val="28"/>
          <w:u w:val="single"/>
          <w:lang w:eastAsia="ru-RU"/>
        </w:rPr>
      </w:r>
      <w:r>
        <w:rPr>
          <w:rFonts w:ascii="Times New Roman" w:hAnsi="Times New Roman" w:eastAsia="Times New Roman" w:cs="Times New Roman"/>
          <w:color w:val="4f6228" w:themeColor="accent3" w:themeShade="80"/>
          <w:sz w:val="28"/>
          <w:szCs w:val="28"/>
          <w:u w:val="single"/>
          <w:lang w:eastAsia="ru-RU"/>
        </w:rPr>
      </w:r>
      <w:r>
        <w:rPr>
          <w:rFonts w:ascii="Times New Roman" w:hAnsi="Times New Roman" w:eastAsia="Times New Roman" w:cs="Times New Roman"/>
          <w:color w:val="4f6228" w:themeColor="accent3" w:themeShade="80"/>
          <w:sz w:val="28"/>
          <w:szCs w:val="28"/>
          <w:u w:val="single"/>
          <w:lang w:eastAsia="ru-RU"/>
        </w:rPr>
      </w:r>
    </w:p>
    <w:p>
      <w:pPr>
        <w:pBdr/>
        <w:spacing w:after="0" w:line="240" w:lineRule="auto"/>
        <w:ind w:right="283" w:left="-283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Calibri">
    <w:panose1 w:val="020F0502020204030204"/>
  </w:font>
  <w:font w:name="Verdana">
    <w:panose1 w:val="020B0604030504040204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Symbol">
    <w:panose1 w:val="05050102010706020507"/>
  </w:font>
  <w:font w:name="Neo Sans Intel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lvl w:ilvl="0">
      <w:isLgl w:val="false"/>
      <w:lvlJc w:val="left"/>
      <w:lvlText w:val="*"/>
      <w:numFmt w:val="decimal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182157B9"/>
    <w:lvl w:ilvl="0">
      <w:isLgl w:val="false"/>
      <w:lvlJc w:val="left"/>
      <w:lvlText w:val=""/>
      <w:numFmt w:val="bullet"/>
      <w:pPr>
        <w:pBdr/>
        <w:spacing/>
        <w:ind w:hanging="360" w:left="1004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24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44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64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884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04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24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44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64"/>
      </w:pPr>
      <w:rPr>
        <w:rFonts w:hint="default" w:ascii="Wingdings" w:hAnsi="Wingdings"/>
      </w:rPr>
      <w:start w:val="1"/>
      <w:suff w:val="tab"/>
    </w:lvl>
  </w:abstractNum>
  <w:abstractNum w:abstractNumId="2">
    <w:nsid w:val="202E3A3B"/>
    <w:lvl w:ilvl="0">
      <w:isLgl w:val="false"/>
      <w:lvlJc w:val="left"/>
      <w:lvlText w:val="%1."/>
      <w:numFmt w:val="decimal"/>
      <w:pPr>
        <w:pBdr/>
        <w:spacing/>
        <w:ind w:hanging="360" w:left="-20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51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23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195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267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39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11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483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5553"/>
      </w:pPr>
      <w:rPr/>
      <w:start w:val="1"/>
      <w:suff w:val="tab"/>
    </w:lvl>
  </w:abstractNum>
  <w:abstractNum w:abstractNumId="3">
    <w:nsid w:val="24BB43D9"/>
    <w:lvl w:ilvl="0">
      <w:isLgl w:val="false"/>
      <w:lvlJc w:val="left"/>
      <w:lvlText w:val=""/>
      <w:numFmt w:val="bullet"/>
      <w:pPr>
        <w:pBdr/>
        <w:spacing/>
        <w:ind w:hanging="360" w:left="153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87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59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31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03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75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47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19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5913"/>
      </w:pPr>
      <w:rPr>
        <w:rFonts w:hint="default" w:ascii="Wingdings" w:hAnsi="Wingdings"/>
      </w:rPr>
      <w:start w:val="1"/>
      <w:suff w:val="tab"/>
    </w:lvl>
  </w:abstractNum>
  <w:abstractNum w:abstractNumId="4">
    <w:nsid w:val="2AA0668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2B11654D"/>
    <w:lvl w:ilvl="0">
      <w:isLgl w:val="false"/>
      <w:lvlJc w:val="left"/>
      <w:lvlText w:val="%1."/>
      <w:numFmt w:val="decimal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9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6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3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0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7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5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2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5945"/>
      </w:pPr>
      <w:rPr/>
      <w:start w:val="1"/>
      <w:suff w:val="tab"/>
    </w:lvl>
  </w:abstractNum>
  <w:abstractNum w:abstractNumId="6">
    <w:nsid w:val="2D512F51"/>
    <w:lvl w:ilvl="0">
      <w:isLgl w:val="false"/>
      <w:lvlJc w:val="left"/>
      <w:lvlText w:val=""/>
      <w:numFmt w:val="bullet"/>
      <w:pPr>
        <w:pBdr/>
        <w:spacing/>
        <w:ind w:hanging="360" w:left="153"/>
      </w:pPr>
      <w:rPr>
        <w:rFonts w:hint="default" w:ascii="Wingdings" w:hAnsi="Wingdings"/>
        <w:color w:val="auto"/>
        <w:sz w:val="28"/>
        <w:szCs w:val="28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87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59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31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03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75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47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19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5913"/>
      </w:pPr>
      <w:rPr>
        <w:rFonts w:hint="default" w:ascii="Wingdings" w:hAnsi="Wingdings"/>
      </w:rPr>
      <w:start w:val="1"/>
      <w:suff w:val="tab"/>
    </w:lvl>
  </w:abstractNum>
  <w:abstractNum w:abstractNumId="7">
    <w:nsid w:val="36201DFA"/>
    <w:lvl w:ilvl="0">
      <w:isLgl w:val="false"/>
      <w:lvlJc w:val="left"/>
      <w:lvlText w:val=""/>
      <w:numFmt w:val="bullet"/>
      <w:pPr>
        <w:pBdr/>
        <w:tabs>
          <w:tab w:val="num" w:leader="none" w:pos="624"/>
        </w:tabs>
        <w:spacing/>
        <w:ind w:hanging="284" w:left="624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38196587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9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6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3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0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7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5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2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5945"/>
      </w:pPr>
      <w:rPr/>
      <w:start w:val="1"/>
      <w:suff w:val="tab"/>
    </w:lvl>
  </w:abstractNum>
  <w:abstractNum w:abstractNumId="9">
    <w:nsid w:val="46920506"/>
    <w:lvl w:ilvl="0">
      <w:isLgl w:val="false"/>
      <w:lvlJc w:val="left"/>
      <w:lvlText w:val="%1."/>
      <w:numFmt w:val="decimal"/>
      <w:pPr>
        <w:pBdr/>
        <w:spacing/>
        <w:ind w:hanging="360" w:left="-207"/>
      </w:pPr>
      <w:rPr>
        <w:rFonts w:hint="default"/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51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23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195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267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39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11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483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5553"/>
      </w:pPr>
      <w:rPr/>
      <w:start w:val="1"/>
      <w:suff w:val="tab"/>
    </w:lvl>
  </w:abstractNum>
  <w:abstractNum w:abstractNumId="10">
    <w:nsid w:val="4ADC3006"/>
    <w:lvl w:ilvl="0">
      <w:isLgl w:val="false"/>
      <w:lvlJc w:val="left"/>
      <w:lvlText w:val=""/>
      <w:numFmt w:val="bullet"/>
      <w:pPr>
        <w:pBdr/>
        <w:spacing/>
        <w:ind w:hanging="360" w:left="513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95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67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39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1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3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55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273"/>
      </w:pPr>
      <w:rPr>
        <w:rFonts w:hint="default" w:ascii="Wingdings" w:hAnsi="Wingdings"/>
      </w:rPr>
      <w:start w:val="1"/>
      <w:suff w:val="tab"/>
    </w:lvl>
  </w:abstractNum>
  <w:abstractNum w:abstractNumId="11">
    <w:nsid w:val="4EEC7DAD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5E801DE5"/>
    <w:lvl w:ilvl="0">
      <w:isLgl w:val="false"/>
      <w:lvlJc w:val="left"/>
      <w:lvlText w:val="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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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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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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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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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61D733D4"/>
    <w:lvl w:ilvl="0">
      <w:isLgl w:val="false"/>
      <w:lvlJc w:val="left"/>
      <w:lvlText w:val=""/>
      <w:numFmt w:val="bullet"/>
      <w:pPr>
        <w:pBdr/>
        <w:spacing/>
        <w:ind w:hanging="360" w:left="153"/>
      </w:pPr>
      <w:rPr>
        <w:rFonts w:hint="default" w:ascii="Symbol" w:hAnsi="Symbol"/>
        <w:color w:val="auto"/>
        <w:sz w:val="28"/>
        <w:szCs w:val="28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87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593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31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03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75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47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19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5913"/>
      </w:pPr>
      <w:rPr>
        <w:rFonts w:hint="default" w:ascii="Wingdings" w:hAnsi="Wingdings"/>
      </w:rPr>
      <w:start w:val="1"/>
      <w:suff w:val="tab"/>
    </w:lvl>
  </w:abstractNum>
  <w:abstractNum w:abstractNumId="14">
    <w:nsid w:val="668C5AB0"/>
    <w:lvl w:ilvl="0">
      <w:isLgl w:val="false"/>
      <w:lvlJc w:val="left"/>
      <w:lvlText w:val="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68BD589B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Verdana" w:hAnsi="Verdana" w:eastAsia="Times New Roman" w:cs="Neo Sans Inte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6">
    <w:nsid w:val="6AD71A2F"/>
    <w:lvl w:ilvl="0">
      <w:isLgl w:val="false"/>
      <w:lvlJc w:val="left"/>
      <w:lvlText w:val=""/>
      <w:numFmt w:val="bullet"/>
      <w:pPr>
        <w:pBdr/>
        <w:spacing/>
        <w:ind w:hanging="360" w:left="437"/>
      </w:pPr>
      <w:rPr>
        <w:rFonts w:hint="default" w:ascii="Symbol" w:hAnsi="Symbol"/>
        <w:color w:val="auto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15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7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9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31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03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75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7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97"/>
      </w:pPr>
      <w:rPr>
        <w:rFonts w:hint="default" w:ascii="Wingdings" w:hAnsi="Wingdings"/>
      </w:rPr>
      <w:start w:val="1"/>
      <w:suff w:val="tab"/>
    </w:lvl>
  </w:abstractNum>
  <w:abstractNum w:abstractNumId="17">
    <w:nsid w:val="6C0E1BA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nsid w:val="71423379"/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Times New Roman" w:hAnsi="Times New Roman"/>
      </w:rPr>
      <w:start w:val="1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Times New Roman" w:hAnsi="Times New Roman"/>
      </w:rPr>
      <w:start w:val="1"/>
      <w:suff w:val="tab"/>
    </w:lvl>
    <w:lvl w:ilvl="2">
      <w:isLgl w:val="false"/>
      <w:lvlJc w:val="left"/>
      <w:lvlText w:val="-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Times New Roman" w:hAnsi="Times New Roman"/>
      </w:rPr>
      <w:start w:val="1"/>
      <w:suff w:val="tab"/>
    </w:lvl>
    <w:lvl w:ilvl="3">
      <w:isLgl w:val="false"/>
      <w:lvlJc w:val="left"/>
      <w:lvlText w:val="-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Times New Roman" w:hAnsi="Times New Roman"/>
      </w:rPr>
      <w:start w:val="1"/>
      <w:suff w:val="tab"/>
    </w:lvl>
    <w:lvl w:ilvl="4">
      <w:isLgl w:val="false"/>
      <w:lvlJc w:val="left"/>
      <w:lvlText w:val="-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Times New Roman" w:hAnsi="Times New Roman"/>
      </w:rPr>
      <w:start w:val="1"/>
      <w:suff w:val="tab"/>
    </w:lvl>
    <w:lvl w:ilvl="5">
      <w:isLgl w:val="false"/>
      <w:lvlJc w:val="left"/>
      <w:lvlText w:val="-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Times New Roman" w:hAnsi="Times New Roman"/>
      </w:rPr>
      <w:start w:val="1"/>
      <w:suff w:val="tab"/>
    </w:lvl>
    <w:lvl w:ilvl="6">
      <w:isLgl w:val="false"/>
      <w:lvlJc w:val="left"/>
      <w:lvlText w:val="-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Times New Roman" w:hAnsi="Times New Roman"/>
      </w:rPr>
      <w:start w:val="1"/>
      <w:suff w:val="tab"/>
    </w:lvl>
    <w:lvl w:ilvl="7">
      <w:isLgl w:val="false"/>
      <w:lvlJc w:val="left"/>
      <w:lvlText w:val="-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Times New Roman" w:hAnsi="Times New Roman"/>
      </w:rPr>
      <w:start w:val="1"/>
      <w:suff w:val="tab"/>
    </w:lvl>
    <w:lvl w:ilvl="8">
      <w:isLgl w:val="false"/>
      <w:lvlJc w:val="left"/>
      <w:lvlText w:val="-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Times New Roman" w:hAnsi="Times New Roman"/>
      </w:rPr>
      <w:start w:val="1"/>
      <w:suff w:val="tab"/>
    </w:lvl>
  </w:abstractNum>
  <w:num w:numId="1">
    <w:abstractNumId w:val="2"/>
  </w:num>
  <w:num w:numId="2">
    <w:abstractNumId w:val="15"/>
  </w:num>
  <w:num w:numId="3">
    <w:abstractNumId w:val="7"/>
  </w:num>
  <w:num w:numId="4">
    <w:abstractNumId w:val="9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3"/>
  </w:num>
  <w:num w:numId="9">
    <w:abstractNumId w:val="5"/>
  </w:num>
  <w:num w:numId="10">
    <w:abstractNumId w:val="3"/>
  </w:num>
  <w:num w:numId="11">
    <w:abstractNumId w:val="6"/>
  </w:num>
  <w:num w:numId="12">
    <w:abstractNumId w:val="0"/>
    <w:lvlOverride w:ilvl="0">
      <w:lvl w:ilvl="0">
        <w:isLgl w:val="false"/>
        <w:legacy w:legacy="true" w:legacyIndent="283" w:legacySpace="0"/>
        <w:lvlJc w:val="left"/>
        <w:lvlText w:val=""/>
        <w:numFmt w:val="bullet"/>
        <w:pPr>
          <w:pBdr/>
          <w:spacing/>
          <w:ind w:hanging="283" w:left="850"/>
        </w:pPr>
        <w:rPr>
          <w:rFonts w:hint="default" w:ascii="Symbol" w:hAnsi="Symbol"/>
        </w:rPr>
        <w:start w:val="1"/>
        <w:suff w:val="tab"/>
      </w:lvl>
    </w:lvlOverride>
  </w:num>
  <w:num w:numId="13">
    <w:abstractNumId w:val="8"/>
  </w:num>
  <w:num w:numId="14">
    <w:abstractNumId w:val="10"/>
  </w:num>
  <w:num w:numId="15">
    <w:abstractNumId w:val="16"/>
  </w:num>
  <w:num w:numId="16">
    <w:abstractNumId w:val="11"/>
  </w:num>
  <w:num w:numId="17">
    <w:abstractNumId w:val="18"/>
  </w:num>
  <w:num w:numId="18">
    <w:abstractNumId w:val="17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40">
    <w:name w:val="Table Grid Light"/>
    <w:basedOn w:val="92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1"/>
    <w:basedOn w:val="92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2"/>
    <w:basedOn w:val="92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"/>
    <w:basedOn w:val="9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1"/>
    <w:basedOn w:val="9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2"/>
    <w:basedOn w:val="9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3"/>
    <w:basedOn w:val="9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4"/>
    <w:basedOn w:val="9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4 - Accent 5"/>
    <w:basedOn w:val="9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 - Accent 6"/>
    <w:basedOn w:val="9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5 Dark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6 Colorful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7 Colorful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1 Light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2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3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4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5 Dark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6 Colorful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7 Colorful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 1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 2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 3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4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ned - Accent 5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 6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 1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 2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 3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4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&amp; Lined - Accent 5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 6"/>
    <w:basedOn w:val="9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- Accent 1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- Accent 2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- Accent 3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4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- Accent 5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- Accent 6"/>
    <w:basedOn w:val="9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5">
    <w:name w:val="Heading 1"/>
    <w:basedOn w:val="922"/>
    <w:next w:val="922"/>
    <w:link w:val="87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66">
    <w:name w:val="Heading 2"/>
    <w:basedOn w:val="922"/>
    <w:next w:val="922"/>
    <w:link w:val="87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67">
    <w:name w:val="Heading 3"/>
    <w:basedOn w:val="922"/>
    <w:next w:val="922"/>
    <w:link w:val="87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8">
    <w:name w:val="Heading 4"/>
    <w:basedOn w:val="922"/>
    <w:next w:val="922"/>
    <w:link w:val="87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9">
    <w:name w:val="Heading 5"/>
    <w:basedOn w:val="922"/>
    <w:next w:val="922"/>
    <w:link w:val="87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70">
    <w:name w:val="Heading 6"/>
    <w:basedOn w:val="922"/>
    <w:next w:val="922"/>
    <w:link w:val="87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1">
    <w:name w:val="Heading 7"/>
    <w:basedOn w:val="922"/>
    <w:next w:val="922"/>
    <w:link w:val="88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2">
    <w:name w:val="Heading 8"/>
    <w:basedOn w:val="922"/>
    <w:next w:val="922"/>
    <w:link w:val="88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3">
    <w:name w:val="Heading 9"/>
    <w:basedOn w:val="922"/>
    <w:next w:val="922"/>
    <w:link w:val="88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1 Char"/>
    <w:basedOn w:val="923"/>
    <w:link w:val="8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5">
    <w:name w:val="Heading 2 Char"/>
    <w:basedOn w:val="923"/>
    <w:link w:val="8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76">
    <w:name w:val="Heading 3 Char"/>
    <w:basedOn w:val="923"/>
    <w:link w:val="8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77">
    <w:name w:val="Heading 4 Char"/>
    <w:basedOn w:val="923"/>
    <w:link w:val="86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8">
    <w:name w:val="Heading 5 Char"/>
    <w:basedOn w:val="923"/>
    <w:link w:val="8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9">
    <w:name w:val="Heading 6 Char"/>
    <w:basedOn w:val="923"/>
    <w:link w:val="87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0">
    <w:name w:val="Heading 7 Char"/>
    <w:basedOn w:val="923"/>
    <w:link w:val="87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1">
    <w:name w:val="Heading 8 Char"/>
    <w:basedOn w:val="923"/>
    <w:link w:val="87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2">
    <w:name w:val="Heading 9 Char"/>
    <w:basedOn w:val="923"/>
    <w:link w:val="87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3">
    <w:name w:val="Title"/>
    <w:basedOn w:val="922"/>
    <w:next w:val="922"/>
    <w:link w:val="88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4">
    <w:name w:val="Title Char"/>
    <w:basedOn w:val="923"/>
    <w:link w:val="88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5">
    <w:name w:val="Subtitle"/>
    <w:basedOn w:val="922"/>
    <w:next w:val="922"/>
    <w:link w:val="88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86">
    <w:name w:val="Subtitle Char"/>
    <w:basedOn w:val="923"/>
    <w:link w:val="88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7">
    <w:name w:val="Quote"/>
    <w:basedOn w:val="922"/>
    <w:next w:val="922"/>
    <w:link w:val="88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8">
    <w:name w:val="Quote Char"/>
    <w:basedOn w:val="923"/>
    <w:link w:val="88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9">
    <w:name w:val="Intense Emphasis"/>
    <w:basedOn w:val="92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90">
    <w:name w:val="Intense Quote"/>
    <w:basedOn w:val="922"/>
    <w:next w:val="922"/>
    <w:link w:val="89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91">
    <w:name w:val="Intense Quote Char"/>
    <w:basedOn w:val="923"/>
    <w:link w:val="89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92">
    <w:name w:val="Intense Reference"/>
    <w:basedOn w:val="92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93">
    <w:name w:val="No Spacing"/>
    <w:basedOn w:val="922"/>
    <w:uiPriority w:val="1"/>
    <w:qFormat/>
    <w:pPr>
      <w:pBdr/>
      <w:spacing w:after="0" w:line="240" w:lineRule="auto"/>
      <w:ind/>
    </w:pPr>
  </w:style>
  <w:style w:type="character" w:styleId="894">
    <w:name w:val="Subtle Emphasis"/>
    <w:basedOn w:val="92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5">
    <w:name w:val="Emphasis"/>
    <w:basedOn w:val="923"/>
    <w:uiPriority w:val="20"/>
    <w:qFormat/>
    <w:pPr>
      <w:pBdr/>
      <w:spacing/>
      <w:ind/>
    </w:pPr>
    <w:rPr>
      <w:i/>
      <w:iCs/>
    </w:rPr>
  </w:style>
  <w:style w:type="character" w:styleId="896">
    <w:name w:val="Strong"/>
    <w:basedOn w:val="923"/>
    <w:uiPriority w:val="22"/>
    <w:qFormat/>
    <w:pPr>
      <w:pBdr/>
      <w:spacing/>
      <w:ind/>
    </w:pPr>
    <w:rPr>
      <w:b/>
      <w:bCs/>
    </w:rPr>
  </w:style>
  <w:style w:type="character" w:styleId="897">
    <w:name w:val="Subtle Reference"/>
    <w:basedOn w:val="92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8">
    <w:name w:val="Book Title"/>
    <w:basedOn w:val="92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9">
    <w:name w:val="Header Char"/>
    <w:basedOn w:val="923"/>
    <w:link w:val="938"/>
    <w:uiPriority w:val="99"/>
    <w:pPr>
      <w:pBdr/>
      <w:spacing/>
      <w:ind/>
    </w:pPr>
  </w:style>
  <w:style w:type="character" w:styleId="900">
    <w:name w:val="Footer Char"/>
    <w:basedOn w:val="923"/>
    <w:link w:val="940"/>
    <w:uiPriority w:val="99"/>
    <w:pPr>
      <w:pBdr/>
      <w:spacing/>
      <w:ind/>
    </w:pPr>
  </w:style>
  <w:style w:type="paragraph" w:styleId="901">
    <w:name w:val="Caption"/>
    <w:basedOn w:val="922"/>
    <w:next w:val="92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02">
    <w:name w:val="footnote text"/>
    <w:basedOn w:val="922"/>
    <w:link w:val="90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3">
    <w:name w:val="Footnote Text Char"/>
    <w:basedOn w:val="923"/>
    <w:link w:val="902"/>
    <w:uiPriority w:val="99"/>
    <w:semiHidden/>
    <w:pPr>
      <w:pBdr/>
      <w:spacing/>
      <w:ind/>
    </w:pPr>
    <w:rPr>
      <w:sz w:val="20"/>
      <w:szCs w:val="20"/>
    </w:rPr>
  </w:style>
  <w:style w:type="character" w:styleId="904">
    <w:name w:val="footnote reference"/>
    <w:basedOn w:val="923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endnote text"/>
    <w:basedOn w:val="922"/>
    <w:link w:val="90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6">
    <w:name w:val="Endnote Text Char"/>
    <w:basedOn w:val="923"/>
    <w:link w:val="905"/>
    <w:uiPriority w:val="99"/>
    <w:semiHidden/>
    <w:pPr>
      <w:pBdr/>
      <w:spacing/>
      <w:ind/>
    </w:pPr>
    <w:rPr>
      <w:sz w:val="20"/>
      <w:szCs w:val="20"/>
    </w:rPr>
  </w:style>
  <w:style w:type="character" w:styleId="907">
    <w:name w:val="endnote reference"/>
    <w:basedOn w:val="923"/>
    <w:uiPriority w:val="99"/>
    <w:semiHidden/>
    <w:unhideWhenUsed/>
    <w:pPr>
      <w:pBdr/>
      <w:spacing/>
      <w:ind/>
    </w:pPr>
    <w:rPr>
      <w:vertAlign w:val="superscript"/>
    </w:rPr>
  </w:style>
  <w:style w:type="character" w:styleId="908">
    <w:name w:val="Hyperlink"/>
    <w:basedOn w:val="92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9">
    <w:name w:val="FollowedHyperlink"/>
    <w:basedOn w:val="92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0">
    <w:name w:val="toc 1"/>
    <w:basedOn w:val="922"/>
    <w:next w:val="922"/>
    <w:uiPriority w:val="39"/>
    <w:unhideWhenUsed/>
    <w:pPr>
      <w:pBdr/>
      <w:spacing w:after="100"/>
      <w:ind/>
    </w:pPr>
  </w:style>
  <w:style w:type="paragraph" w:styleId="911">
    <w:name w:val="toc 2"/>
    <w:basedOn w:val="922"/>
    <w:next w:val="922"/>
    <w:uiPriority w:val="39"/>
    <w:unhideWhenUsed/>
    <w:pPr>
      <w:pBdr/>
      <w:spacing w:after="100"/>
      <w:ind w:left="220"/>
    </w:pPr>
  </w:style>
  <w:style w:type="paragraph" w:styleId="912">
    <w:name w:val="toc 3"/>
    <w:basedOn w:val="922"/>
    <w:next w:val="922"/>
    <w:uiPriority w:val="39"/>
    <w:unhideWhenUsed/>
    <w:pPr>
      <w:pBdr/>
      <w:spacing w:after="100"/>
      <w:ind w:left="440"/>
    </w:pPr>
  </w:style>
  <w:style w:type="paragraph" w:styleId="913">
    <w:name w:val="toc 4"/>
    <w:basedOn w:val="922"/>
    <w:next w:val="922"/>
    <w:uiPriority w:val="39"/>
    <w:unhideWhenUsed/>
    <w:pPr>
      <w:pBdr/>
      <w:spacing w:after="100"/>
      <w:ind w:left="660"/>
    </w:pPr>
  </w:style>
  <w:style w:type="paragraph" w:styleId="914">
    <w:name w:val="toc 5"/>
    <w:basedOn w:val="922"/>
    <w:next w:val="922"/>
    <w:uiPriority w:val="39"/>
    <w:unhideWhenUsed/>
    <w:pPr>
      <w:pBdr/>
      <w:spacing w:after="100"/>
      <w:ind w:left="880"/>
    </w:pPr>
  </w:style>
  <w:style w:type="paragraph" w:styleId="915">
    <w:name w:val="toc 6"/>
    <w:basedOn w:val="922"/>
    <w:next w:val="922"/>
    <w:uiPriority w:val="39"/>
    <w:unhideWhenUsed/>
    <w:pPr>
      <w:pBdr/>
      <w:spacing w:after="100"/>
      <w:ind w:left="1100"/>
    </w:pPr>
  </w:style>
  <w:style w:type="paragraph" w:styleId="916">
    <w:name w:val="toc 7"/>
    <w:basedOn w:val="922"/>
    <w:next w:val="922"/>
    <w:uiPriority w:val="39"/>
    <w:unhideWhenUsed/>
    <w:pPr>
      <w:pBdr/>
      <w:spacing w:after="100"/>
      <w:ind w:left="1320"/>
    </w:pPr>
  </w:style>
  <w:style w:type="paragraph" w:styleId="917">
    <w:name w:val="toc 8"/>
    <w:basedOn w:val="922"/>
    <w:next w:val="922"/>
    <w:uiPriority w:val="39"/>
    <w:unhideWhenUsed/>
    <w:pPr>
      <w:pBdr/>
      <w:spacing w:after="100"/>
      <w:ind w:left="1540"/>
    </w:pPr>
  </w:style>
  <w:style w:type="paragraph" w:styleId="918">
    <w:name w:val="toc 9"/>
    <w:basedOn w:val="922"/>
    <w:next w:val="922"/>
    <w:uiPriority w:val="39"/>
    <w:unhideWhenUsed/>
    <w:pPr>
      <w:pBdr/>
      <w:spacing w:after="100"/>
      <w:ind w:left="1760"/>
    </w:pPr>
  </w:style>
  <w:style w:type="character" w:styleId="919">
    <w:name w:val="Placeholder Text"/>
    <w:basedOn w:val="923"/>
    <w:uiPriority w:val="99"/>
    <w:semiHidden/>
    <w:pPr>
      <w:pBdr/>
      <w:spacing/>
      <w:ind/>
    </w:pPr>
    <w:rPr>
      <w:color w:val="666666"/>
    </w:rPr>
  </w:style>
  <w:style w:type="paragraph" w:styleId="920">
    <w:name w:val="TOC Heading"/>
    <w:uiPriority w:val="39"/>
    <w:unhideWhenUsed/>
    <w:pPr>
      <w:pBdr/>
      <w:spacing/>
      <w:ind/>
    </w:pPr>
  </w:style>
  <w:style w:type="paragraph" w:styleId="921">
    <w:name w:val="table of figures"/>
    <w:basedOn w:val="922"/>
    <w:next w:val="922"/>
    <w:uiPriority w:val="99"/>
    <w:unhideWhenUsed/>
    <w:pPr>
      <w:pBdr/>
      <w:spacing w:after="0" w:afterAutospacing="0"/>
      <w:ind/>
    </w:pPr>
  </w:style>
  <w:style w:type="paragraph" w:styleId="922" w:default="1">
    <w:name w:val="Normal"/>
    <w:qFormat/>
    <w:pPr>
      <w:pBdr/>
      <w:spacing/>
      <w:ind/>
    </w:pPr>
  </w:style>
  <w:style w:type="character" w:styleId="923" w:default="1">
    <w:name w:val="Default Paragraph Font"/>
    <w:uiPriority w:val="1"/>
    <w:semiHidden/>
    <w:unhideWhenUsed/>
    <w:pPr>
      <w:pBdr/>
      <w:spacing/>
      <w:ind/>
    </w:pPr>
  </w:style>
  <w:style w:type="table" w:styleId="924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5" w:default="1">
    <w:name w:val="No List"/>
    <w:uiPriority w:val="99"/>
    <w:semiHidden/>
    <w:unhideWhenUsed/>
    <w:pPr>
      <w:pBdr/>
      <w:spacing/>
      <w:ind/>
    </w:pPr>
  </w:style>
  <w:style w:type="paragraph" w:styleId="926" w:customStyle="1">
    <w:name w:val="c1 c19"/>
    <w:basedOn w:val="92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7" w:customStyle="1">
    <w:name w:val="c12"/>
    <w:basedOn w:val="923"/>
    <w:pPr>
      <w:pBdr/>
      <w:spacing/>
      <w:ind/>
    </w:pPr>
  </w:style>
  <w:style w:type="character" w:styleId="928" w:customStyle="1">
    <w:name w:val="c42 c12 c38"/>
    <w:basedOn w:val="923"/>
    <w:pPr>
      <w:pBdr/>
      <w:spacing/>
      <w:ind/>
    </w:pPr>
  </w:style>
  <w:style w:type="paragraph" w:styleId="929">
    <w:name w:val="List Paragraph"/>
    <w:basedOn w:val="922"/>
    <w:uiPriority w:val="34"/>
    <w:qFormat/>
    <w:pPr>
      <w:pBdr/>
      <w:spacing/>
      <w:ind w:left="720"/>
      <w:contextualSpacing w:val="true"/>
    </w:pPr>
  </w:style>
  <w:style w:type="character" w:styleId="930" w:customStyle="1">
    <w:name w:val="c5"/>
    <w:basedOn w:val="923"/>
    <w:pPr>
      <w:pBdr/>
      <w:spacing/>
      <w:ind/>
    </w:pPr>
  </w:style>
  <w:style w:type="paragraph" w:styleId="931" w:customStyle="1">
    <w:name w:val="Default Знак"/>
    <w:link w:val="932"/>
    <w:pPr>
      <w:widowControl w:val="false"/>
      <w:pBdr/>
      <w:spacing w:after="0" w:line="240" w:lineRule="auto"/>
      <w:ind/>
    </w:pPr>
    <w:rPr>
      <w:rFonts w:ascii="Neo Sans Intel" w:hAnsi="Neo Sans Intel" w:eastAsia="Times New Roman" w:cs="Neo Sans Intel"/>
      <w:color w:val="000000"/>
      <w:sz w:val="24"/>
      <w:szCs w:val="24"/>
      <w:lang w:eastAsia="ru-RU"/>
    </w:rPr>
  </w:style>
  <w:style w:type="character" w:styleId="932" w:customStyle="1">
    <w:name w:val="Default Знак Знак"/>
    <w:basedOn w:val="923"/>
    <w:link w:val="931"/>
    <w:pPr>
      <w:pBdr/>
      <w:spacing/>
      <w:ind/>
    </w:pPr>
    <w:rPr>
      <w:rFonts w:ascii="Neo Sans Intel" w:hAnsi="Neo Sans Intel" w:eastAsia="Times New Roman" w:cs="Neo Sans Intel"/>
      <w:color w:val="000000"/>
      <w:sz w:val="24"/>
      <w:szCs w:val="24"/>
      <w:lang w:eastAsia="ru-RU"/>
    </w:rPr>
  </w:style>
  <w:style w:type="paragraph" w:styleId="933">
    <w:name w:val="Balloon Text"/>
    <w:basedOn w:val="922"/>
    <w:link w:val="934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34" w:customStyle="1">
    <w:name w:val="Текст выноски Знак"/>
    <w:basedOn w:val="923"/>
    <w:link w:val="93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35">
    <w:name w:val="Body Text Indent 3"/>
    <w:basedOn w:val="922"/>
    <w:link w:val="936"/>
    <w:pPr>
      <w:pBdr/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36" w:customStyle="1">
    <w:name w:val="Основной текст с отступом 3 Знак"/>
    <w:basedOn w:val="923"/>
    <w:link w:val="935"/>
    <w:pPr>
      <w:pBdr/>
      <w:spacing/>
      <w:ind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37" w:customStyle="1">
    <w:name w:val="Default"/>
    <w:pPr>
      <w:pBdr/>
      <w:spacing w:after="0" w:line="240" w:lineRule="auto"/>
      <w:ind/>
    </w:pPr>
    <w:rPr>
      <w:rFonts w:ascii="Times New Roman" w:hAnsi="Times New Roman" w:cs="Times New Roman" w:eastAsiaTheme="minorEastAsia"/>
      <w:color w:val="000000"/>
      <w:sz w:val="24"/>
      <w:szCs w:val="24"/>
      <w:lang w:eastAsia="ru-RU"/>
    </w:rPr>
  </w:style>
  <w:style w:type="paragraph" w:styleId="938">
    <w:name w:val="Header"/>
    <w:basedOn w:val="922"/>
    <w:link w:val="939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39" w:customStyle="1">
    <w:name w:val="Верхний колонтитул Знак"/>
    <w:basedOn w:val="923"/>
    <w:link w:val="938"/>
    <w:uiPriority w:val="99"/>
    <w:semiHidden/>
    <w:pPr>
      <w:pBdr/>
      <w:spacing/>
      <w:ind/>
    </w:pPr>
  </w:style>
  <w:style w:type="paragraph" w:styleId="940">
    <w:name w:val="Footer"/>
    <w:basedOn w:val="922"/>
    <w:link w:val="941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41" w:customStyle="1">
    <w:name w:val="Нижний колонтитул Знак"/>
    <w:basedOn w:val="923"/>
    <w:link w:val="940"/>
    <w:uiPriority w:val="99"/>
    <w:semiHidden/>
    <w:pPr>
      <w:pBdr/>
      <w:spacing/>
      <w:ind/>
    </w:pPr>
  </w:style>
  <w:style w:type="paragraph" w:styleId="942">
    <w:name w:val="Normal (Web)"/>
    <w:basedOn w:val="92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43">
    <w:name w:val="Table Grid"/>
    <w:basedOn w:val="92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4">
    <w:name w:val="Body Text"/>
    <w:basedOn w:val="922"/>
    <w:link w:val="945"/>
    <w:uiPriority w:val="99"/>
    <w:unhideWhenUsed/>
    <w:pPr>
      <w:pBdr/>
      <w:spacing w:after="120"/>
      <w:ind/>
    </w:pPr>
  </w:style>
  <w:style w:type="character" w:styleId="945" w:customStyle="1">
    <w:name w:val="Основной текст Знак"/>
    <w:basedOn w:val="923"/>
    <w:link w:val="944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7FC9A5-F823-45E4-8452-20BF783F9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>office 2007 rus ent: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revision>250</cp:revision>
  <dcterms:created xsi:type="dcterms:W3CDTF">2015-10-30T15:14:00Z</dcterms:created>
  <dcterms:modified xsi:type="dcterms:W3CDTF">2026-08-17T16:42:13Z</dcterms:modified>
</cp:coreProperties>
</file>