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489264" w14:textId="77777777" w:rsidR="00867BAC" w:rsidRPr="005E1944" w:rsidRDefault="00867BAC" w:rsidP="00867BAC">
      <w:pPr>
        <w:rPr>
          <w:rFonts w:eastAsia="Calibri" w:cs="Times New Roman"/>
          <w:szCs w:val="28"/>
        </w:rPr>
      </w:pPr>
      <w:r w:rsidRPr="005E1944">
        <w:rPr>
          <w:rFonts w:eastAsia="Calibri" w:cs="Times New Roman"/>
          <w:szCs w:val="28"/>
        </w:rPr>
        <w:t>УПРАВЛЕНИЕ КУЛЬТУРЫ, СПОРТА МОЛОДЁЖНОЙ ПОЛИТИКИ И ТУРИЗМА МУНИЦИПАЛЬНОЕ БЮДЖЕТНОЕ ОБРАЗОВАТЕЛЬНОЕ</w:t>
      </w:r>
    </w:p>
    <w:p w14:paraId="4124FA51" w14:textId="77777777" w:rsidR="00867BAC" w:rsidRPr="005E1944" w:rsidRDefault="00867BAC" w:rsidP="00867BAC">
      <w:pPr>
        <w:rPr>
          <w:rFonts w:eastAsia="Calibri" w:cs="Times New Roman"/>
          <w:szCs w:val="28"/>
        </w:rPr>
      </w:pPr>
      <w:r w:rsidRPr="005E1944">
        <w:rPr>
          <w:rFonts w:eastAsia="Calibri" w:cs="Times New Roman"/>
          <w:szCs w:val="28"/>
        </w:rPr>
        <w:t>УЧРЕЖДЕНИЕ ДОПОЛНИТЕЛЬНОГО ОБРАЗОВАНИЯ</w:t>
      </w:r>
    </w:p>
    <w:p w14:paraId="42A3D629" w14:textId="77777777" w:rsidR="00867BAC" w:rsidRPr="005E1944" w:rsidRDefault="00867BAC" w:rsidP="00867BAC">
      <w:pPr>
        <w:rPr>
          <w:rFonts w:eastAsia="Calibri" w:cs="Times New Roman"/>
          <w:szCs w:val="28"/>
        </w:rPr>
      </w:pPr>
      <w:r w:rsidRPr="005E1944">
        <w:rPr>
          <w:rFonts w:eastAsia="Calibri" w:cs="Times New Roman"/>
          <w:szCs w:val="28"/>
        </w:rPr>
        <w:t>«ШУРЫШКАРСКАЯ РАЙОННАЯ ДЕТСКАЯ ШКОЛА</w:t>
      </w:r>
    </w:p>
    <w:p w14:paraId="225BA97B" w14:textId="77777777" w:rsidR="00867BAC" w:rsidRPr="005E1944" w:rsidRDefault="00867BAC" w:rsidP="00867BAC">
      <w:pPr>
        <w:rPr>
          <w:rFonts w:eastAsia="Calibri" w:cs="Times New Roman"/>
          <w:szCs w:val="28"/>
        </w:rPr>
      </w:pPr>
      <w:r w:rsidRPr="005E1944">
        <w:rPr>
          <w:rFonts w:eastAsia="Calibri" w:cs="Times New Roman"/>
          <w:szCs w:val="28"/>
        </w:rPr>
        <w:t>ИССКУСТВ» ШУРЫШКАРСКИЙ РАЙОН С.МУЖИ</w:t>
      </w:r>
    </w:p>
    <w:p w14:paraId="31818B35" w14:textId="77777777" w:rsidR="00867BAC" w:rsidRDefault="00867BAC" w:rsidP="00867BAC">
      <w:pPr>
        <w:rPr>
          <w:rFonts w:cs="Times New Roman"/>
        </w:rPr>
      </w:pPr>
    </w:p>
    <w:p w14:paraId="51C63A95" w14:textId="77777777" w:rsidR="00867BAC" w:rsidRDefault="00867BAC" w:rsidP="00867BAC">
      <w:pPr>
        <w:rPr>
          <w:rFonts w:cs="Times New Roman"/>
        </w:rPr>
      </w:pPr>
    </w:p>
    <w:p w14:paraId="0430D25B" w14:textId="77777777" w:rsidR="00867BAC" w:rsidRDefault="00867BAC" w:rsidP="00867BAC">
      <w:pPr>
        <w:ind w:firstLine="0"/>
        <w:jc w:val="both"/>
        <w:rPr>
          <w:rFonts w:cs="Times New Roman"/>
        </w:rPr>
      </w:pPr>
    </w:p>
    <w:p w14:paraId="60029418" w14:textId="77777777" w:rsidR="00867BAC" w:rsidRPr="0046549A" w:rsidRDefault="00867BAC" w:rsidP="00867BAC">
      <w:pPr>
        <w:rPr>
          <w:rFonts w:cs="Times New Roman"/>
        </w:rPr>
      </w:pPr>
    </w:p>
    <w:p w14:paraId="5DF84EE8" w14:textId="77777777" w:rsidR="00867BAC" w:rsidRPr="0046549A" w:rsidRDefault="00867BAC" w:rsidP="00867BAC">
      <w:pPr>
        <w:rPr>
          <w:rFonts w:cs="Times New Roman"/>
        </w:rPr>
      </w:pPr>
    </w:p>
    <w:p w14:paraId="19F81398" w14:textId="77777777" w:rsidR="00867BAC" w:rsidRDefault="00867BAC" w:rsidP="00867BAC">
      <w:pPr>
        <w:rPr>
          <w:rFonts w:cs="Times New Roman"/>
          <w:b/>
          <w:sz w:val="48"/>
          <w:szCs w:val="48"/>
        </w:rPr>
      </w:pPr>
      <w:r>
        <w:rPr>
          <w:rFonts w:cs="Times New Roman"/>
          <w:b/>
          <w:sz w:val="48"/>
          <w:szCs w:val="48"/>
        </w:rPr>
        <w:t>Методическая разработка</w:t>
      </w:r>
      <w:r w:rsidRPr="001F7674">
        <w:rPr>
          <w:rFonts w:cs="Times New Roman"/>
          <w:b/>
          <w:sz w:val="48"/>
          <w:szCs w:val="48"/>
        </w:rPr>
        <w:t>:</w:t>
      </w:r>
    </w:p>
    <w:p w14:paraId="10FDCFC6" w14:textId="182FB1A1" w:rsidR="00867BAC" w:rsidRPr="00867BAC" w:rsidRDefault="00867BAC" w:rsidP="00867BAC">
      <w:pPr>
        <w:rPr>
          <w:b/>
        </w:rPr>
      </w:pPr>
      <w:r w:rsidRPr="00867BAC">
        <w:rPr>
          <w:b/>
          <w:sz w:val="32"/>
          <w:szCs w:val="32"/>
        </w:rPr>
        <w:t>Тема:</w:t>
      </w:r>
      <w:r>
        <w:rPr>
          <w:b/>
          <w:sz w:val="32"/>
          <w:szCs w:val="32"/>
        </w:rPr>
        <w:t xml:space="preserve"> </w:t>
      </w:r>
      <w:r w:rsidRPr="00867BAC">
        <w:rPr>
          <w:b/>
        </w:rPr>
        <w:t>«КОНЦЕРТНАЯ ДЕЯТЕЛЬНОСТЬ И УЧАСТИЕ В КОНКУРСАХ – ВАЖНАЯ ФОРМА В УСПЕШНОМ ОБУЧЕНИИ ХОРЕОГРАФИИ»</w:t>
      </w:r>
    </w:p>
    <w:p w14:paraId="217DCD5F" w14:textId="77777777" w:rsidR="00867BAC" w:rsidRPr="0046549A" w:rsidRDefault="00867BAC" w:rsidP="00867BAC">
      <w:pPr>
        <w:rPr>
          <w:rFonts w:cs="Times New Roman"/>
        </w:rPr>
      </w:pPr>
    </w:p>
    <w:p w14:paraId="723C6BFB" w14:textId="23AD4690" w:rsidR="00867BAC" w:rsidRPr="005E1944" w:rsidRDefault="00867BAC" w:rsidP="00867BAC">
      <w:pPr>
        <w:ind w:firstLine="6096"/>
        <w:jc w:val="right"/>
        <w:rPr>
          <w:rFonts w:cs="Times New Roman"/>
          <w:szCs w:val="28"/>
        </w:rPr>
      </w:pPr>
      <w:r w:rsidRPr="005E1944">
        <w:rPr>
          <w:rFonts w:cs="Times New Roman"/>
          <w:szCs w:val="28"/>
        </w:rPr>
        <w:t>разработал</w:t>
      </w:r>
      <w:r w:rsidRPr="005E1944">
        <w:rPr>
          <w:rFonts w:cs="Times New Roman"/>
          <w:b/>
          <w:szCs w:val="28"/>
        </w:rPr>
        <w:t>:</w:t>
      </w:r>
      <w:r w:rsidRPr="005E1944">
        <w:rPr>
          <w:rFonts w:cs="Times New Roman"/>
          <w:szCs w:val="28"/>
        </w:rPr>
        <w:t xml:space="preserve"> преподаватель</w:t>
      </w:r>
      <w:r>
        <w:rPr>
          <w:rFonts w:cs="Times New Roman"/>
          <w:szCs w:val="28"/>
        </w:rPr>
        <w:t xml:space="preserve"> по дисциплине хореографии:</w:t>
      </w:r>
    </w:p>
    <w:p w14:paraId="13077E69" w14:textId="77777777" w:rsidR="00867BAC" w:rsidRPr="005E1944" w:rsidRDefault="00867BAC" w:rsidP="00867BAC">
      <w:pPr>
        <w:ind w:firstLine="5954"/>
        <w:jc w:val="right"/>
        <w:rPr>
          <w:rFonts w:cs="Times New Roman"/>
          <w:szCs w:val="28"/>
        </w:rPr>
      </w:pPr>
      <w:r w:rsidRPr="005E1944">
        <w:rPr>
          <w:rFonts w:cs="Times New Roman"/>
          <w:szCs w:val="28"/>
        </w:rPr>
        <w:t>Валеев Николай Витальевич</w:t>
      </w:r>
    </w:p>
    <w:p w14:paraId="2189504C" w14:textId="77777777" w:rsidR="00867BAC" w:rsidRDefault="00867BAC" w:rsidP="00867BAC">
      <w:pPr>
        <w:rPr>
          <w:rFonts w:cs="Times New Roman"/>
        </w:rPr>
      </w:pPr>
    </w:p>
    <w:p w14:paraId="2BDA3865" w14:textId="77777777" w:rsidR="00867BAC" w:rsidRDefault="00867BAC" w:rsidP="00867BAC">
      <w:pPr>
        <w:rPr>
          <w:rFonts w:cs="Times New Roman"/>
        </w:rPr>
      </w:pPr>
    </w:p>
    <w:p w14:paraId="6DB24ACA" w14:textId="77777777" w:rsidR="00867BAC" w:rsidRDefault="00867BAC" w:rsidP="00867BAC">
      <w:pPr>
        <w:rPr>
          <w:rFonts w:cs="Times New Roman"/>
        </w:rPr>
      </w:pPr>
    </w:p>
    <w:p w14:paraId="6BEC07E3" w14:textId="77777777" w:rsidR="00867BAC" w:rsidRDefault="00867BAC" w:rsidP="00867BAC">
      <w:pPr>
        <w:rPr>
          <w:rFonts w:cs="Times New Roman"/>
        </w:rPr>
      </w:pPr>
    </w:p>
    <w:p w14:paraId="58F78DDE" w14:textId="77777777" w:rsidR="00867BAC" w:rsidRDefault="00867BAC" w:rsidP="00867BAC">
      <w:pPr>
        <w:rPr>
          <w:rFonts w:cs="Times New Roman"/>
        </w:rPr>
      </w:pPr>
    </w:p>
    <w:p w14:paraId="2C0A67F9" w14:textId="77777777" w:rsidR="00867BAC" w:rsidRDefault="00867BAC" w:rsidP="00867BAC">
      <w:pPr>
        <w:rPr>
          <w:rFonts w:cs="Times New Roman"/>
        </w:rPr>
      </w:pPr>
    </w:p>
    <w:p w14:paraId="26438BA2" w14:textId="77777777" w:rsidR="00867BAC" w:rsidRDefault="00867BAC" w:rsidP="00867BAC">
      <w:pPr>
        <w:rPr>
          <w:rFonts w:cs="Times New Roman"/>
        </w:rPr>
      </w:pPr>
    </w:p>
    <w:p w14:paraId="591FFD60" w14:textId="77777777" w:rsidR="00867BAC" w:rsidRDefault="00867BAC" w:rsidP="00867BAC">
      <w:pPr>
        <w:ind w:firstLine="0"/>
      </w:pPr>
    </w:p>
    <w:p w14:paraId="63281F80" w14:textId="77777777" w:rsidR="00867BAC" w:rsidRDefault="00867BAC" w:rsidP="00867BAC">
      <w:pPr>
        <w:ind w:firstLine="0"/>
      </w:pPr>
    </w:p>
    <w:p w14:paraId="154D6B90" w14:textId="78BE3ABC" w:rsidR="00867BAC" w:rsidRPr="00867BAC" w:rsidRDefault="00867BAC" w:rsidP="00867BAC">
      <w:pPr>
        <w:ind w:firstLine="0"/>
        <w:rPr>
          <w:b/>
        </w:rPr>
      </w:pPr>
      <w:r w:rsidRPr="00867BAC">
        <w:rPr>
          <w:b/>
        </w:rPr>
        <w:t>Мужи,2025</w:t>
      </w:r>
      <w:r>
        <w:rPr>
          <w:b/>
        </w:rPr>
        <w:t>г.</w:t>
      </w:r>
      <w:bookmarkStart w:id="0" w:name="_GoBack"/>
      <w:bookmarkEnd w:id="0"/>
    </w:p>
    <w:p w14:paraId="562422AB" w14:textId="77777777" w:rsidR="00867BAC" w:rsidRDefault="00867BAC" w:rsidP="00867BAC">
      <w:pPr>
        <w:ind w:firstLine="0"/>
      </w:pPr>
    </w:p>
    <w:p w14:paraId="1133D52B" w14:textId="77777777" w:rsidR="00FF66E6" w:rsidRPr="00FF66E6" w:rsidRDefault="00FF66E6" w:rsidP="00FF66E6">
      <w:pPr>
        <w:jc w:val="both"/>
      </w:pPr>
      <w:r w:rsidRPr="00FF66E6">
        <w:t>Хореографическое искусство занимает особое и уникальное место в системе образования и эстетического воспитания детей и подростков: это не просто набор техник и упражнений, а комплексная форма развития личности, где телесность соединяется с музыкальным восприятием, эмоциональной выразительностью и культурой поведения. Концертная деятельность и участие в конкурсах стоят особняком среди многих форм работы, поскольку именно они превращают регулярные занятия в реальную социальную практику, проверяя усвоенные навыки в условиях публичного выступления. На сцене ученик сталкивается не только с необходимостью точно воспроизвести изученную хореографию, но и с требованием создать цельный художественный образ, взаимодействовать с партнёрами и действовать в условиях внешней оценки — зрительской аудитории и профессионального жюри. Это повышает ответственность, развивает память, внимание и самоконтроль, формирует навыки самопрезентации и командной работы. Концерт становится тем важным итоговым этапом, который показывает, насколько глубоко усвоены методические установки преподавателя, и в то же время стимулирует дальнейшее совершенствование. Поэтому любой преподаватель хореографии должен рассматривать концертную и конкурсную практику не как случайные события, а как неотъемлемую и тщательно планируемую часть образовательного процесса, органично связанную с повседневной методической работой в классе.</w:t>
      </w:r>
    </w:p>
    <w:p w14:paraId="0C85978F" w14:textId="5E366ACD" w:rsidR="00FF66E6" w:rsidRPr="00FF66E6" w:rsidRDefault="00FF66E6" w:rsidP="00FF66E6">
      <w:pPr>
        <w:jc w:val="both"/>
      </w:pPr>
      <w:r w:rsidRPr="00FF66E6">
        <w:t xml:space="preserve">Педагогические основания использования концертной практики в обучении хореографии опираются на несколько ключевых положений: единство теоретического и практического, необходимость сочетания традиционных техник и инновационных подходов, а также целостность образования, когда формирование технических умений сопровождается развитием эстетического вкуса и моральных качеств. Традиционные методы обучения дают прочную базу — понимание пластики, музыкального ритма, техники классического и народного танца — без которой невозможно </w:t>
      </w:r>
      <w:r w:rsidRPr="00FF66E6">
        <w:lastRenderedPageBreak/>
        <w:t>двигательное и художественное мастерство, тогда как современные подходы, такие как индивидуализация обучения, проектная деятельность, позволяют более точно учитывать потребности каждого ученика и ускорять развитие. На практике это означает, что педагог не просто отрабатывает движения, но и формирует способность к творческому решению задач, умение анализировать собственное выступление, принимать конструктивную критику и трансформировать её в план роста. Концерт и конкурс дают пространственную и временную рамку, в которой эти педагогические принципы получают свое практическое воплощение: случайное выступление на сцене превращается в учебно-воспитательную лабораторию, где проверяются и совершенствуются не только технические, но и личностные характеристики.</w:t>
      </w:r>
    </w:p>
    <w:p w14:paraId="7C140C1E" w14:textId="77777777" w:rsidR="00FF66E6" w:rsidRPr="00FF66E6" w:rsidRDefault="00FF66E6" w:rsidP="00FF66E6">
      <w:pPr>
        <w:jc w:val="both"/>
      </w:pPr>
      <w:r w:rsidRPr="00FF66E6">
        <w:t xml:space="preserve">Основная цель концертной и конкурсной деятельности в хореографическом образовании заключается в создании условий для всестороннего развития учащихся через практику публичных выступлений, стимуляции творческого роста и формирования устойчивой мотивации к занятиям. Эта цель разбивается на конкретные педагогические задачи: формирование исполнительских навыков и сценической культуры, развитие координации, музыкальности и чувства ансамбля, формирование ответственного отношения к коллективной и индивидуальной работе, а также воспитание умения воспринимать внешнюю оценку как ресурс для развития. Участие в конкурсах добавляет задаче объективности, поскольку выступления оценивают независимые эксперты, что помогает ученикам и педагогам получить внешнюю диагностику уровня подготовки. Помимо этого, конкурсная практика способствует развитию </w:t>
      </w:r>
      <w:proofErr w:type="spellStart"/>
      <w:r w:rsidRPr="00FF66E6">
        <w:t>саморефлексии</w:t>
      </w:r>
      <w:proofErr w:type="spellEnd"/>
      <w:r w:rsidRPr="00FF66E6">
        <w:t>: ребенок учится критически относиться к своему выступлению, сравнивать его с достижениями других коллективов и определять зоны для роста. В педагогическом контексте такие задачи реализуются через системную методику подготовки, последовательную отработку технических элементов и специальную работу над образностью и эмоциональным контактом со зрителем.</w:t>
      </w:r>
    </w:p>
    <w:p w14:paraId="2821E82D" w14:textId="2D60298E" w:rsidR="00FF66E6" w:rsidRPr="00FF66E6" w:rsidRDefault="00FF66E6" w:rsidP="00FF66E6">
      <w:pPr>
        <w:jc w:val="both"/>
      </w:pPr>
      <w:r w:rsidRPr="00FF66E6">
        <w:lastRenderedPageBreak/>
        <w:t>Концерт как учебно-воспитательная форма выполняет несколько функций одновременно: итоговой проверки усвоенных программных требований, мотивирующей практики и воспитательной площадки. Подготовка к концерту включает детальную работу с каждым фрагментом номера, отработка музыкальных акцентов и динамических переходов, репетиции по частям и генеральные прогоны в сценическом костюме — всё это способствует зак</w:t>
      </w:r>
      <w:r>
        <w:t>р</w:t>
      </w:r>
      <w:r w:rsidRPr="00FF66E6">
        <w:t>еплению навыков в условиях, максимально приближенных к реальной сцене. Даже небольшой школьный концерт имеет большую воспитательную ценность: ученики учатся дисциплине, ответственности за коллективный результат, взаимодействию с партнёрами и исполнительскому этикету. Важно, чтобы концертная практика была системной: регулярные отчётные концерты, тематические вечера и участие в праздниках создают последовательность, благодаря которой учащиеся проходят через этапы подготовки, совершения и анализа выступления, что укрепляет учебные навыки и развивает устойчивую творческую мотивацию. При этом педагог должен учитывать возрастные особенности: для младших групп предпочтительны коллективные номера и простые сценические решения, тогда как старшие группы могут работать над сложной драматургией и сольными партиями.</w:t>
      </w:r>
    </w:p>
    <w:p w14:paraId="37D4DF97" w14:textId="77777777" w:rsidR="00FF66E6" w:rsidRPr="00FF66E6" w:rsidRDefault="00FF66E6" w:rsidP="00FF66E6">
      <w:pPr>
        <w:jc w:val="both"/>
      </w:pPr>
      <w:r w:rsidRPr="00FF66E6">
        <w:t xml:space="preserve">Фестивали и конкурсы выполняют роль внешнего ориентирования и профессиональной мотивации: они дают возможность сравнить собственные достижения с уровнем других коллективов, обменяться опытом и получить экспертную оценку, которая часто становится стимулом для дальнейшего совершенствования. Для многих учащихся участие в конкурсе — это первая серьёзная проверка, где требуется не только чистая техника, но и способность выступать в стрессовых условиях, демонстрировать артистизм и индивидуальность. Особенно ценна конкурсная практика для тех учеников, которые находятся на ранних этапах обучения и ещё не имеют достаточной зрелости для сольных выступлений в рамках школьных концертов: конкурс позволяет педагогам предложить учащимся разные форматы участия — </w:t>
      </w:r>
      <w:r w:rsidRPr="00FF66E6">
        <w:lastRenderedPageBreak/>
        <w:t>ансамбли, дуэты, мини-соло — и таким образом включить их в процесс без перегрузки. При этом важно учитывать готовность ученика не только физически, но и эмоционально: стрессовые ситуации требуют специальной подготовки и поддержки со стороны педагога и родителей.</w:t>
      </w:r>
    </w:p>
    <w:p w14:paraId="7C926424" w14:textId="77777777" w:rsidR="00FF66E6" w:rsidRPr="00FF66E6" w:rsidRDefault="00FF66E6" w:rsidP="00FF66E6">
      <w:pPr>
        <w:jc w:val="both"/>
      </w:pPr>
      <w:r w:rsidRPr="00FF66E6">
        <w:t>Отбор репертуара и построение концертной программы требуют профессионального подхода и чёткого учета возрастных, технических и художественных критериев. Репертуар должен быть адекватен физическим возможностям исполнителей и соответствовать их уровню подготовки: для младших классов подходят простые, образно ясные миниатюры с ограниченным набором технических требований, тогда как для старших — сложные композиции, требующие большой пластической выразительности и технико-артистической подготовки. Желательно сочетание жанров и стилей — классический танец, народная хореография, современный танец, эстрадные миниатюры — что помогает формировать универсальные навыки и расширяет эстетический кругозор. Сценическое решение и костюмы должны поддерживать образ номера и помогать исполнителю раскрыться, а программа в целом — балансировать коллективные и индивидуальные выступления, чтобы каждая категория учащихся имела возможность заявить о себе и получить сценический опыт.</w:t>
      </w:r>
    </w:p>
    <w:p w14:paraId="1718B370" w14:textId="77777777" w:rsidR="00FF66E6" w:rsidRPr="00FF66E6" w:rsidRDefault="00FF66E6" w:rsidP="00FF66E6">
      <w:pPr>
        <w:jc w:val="both"/>
      </w:pPr>
      <w:r w:rsidRPr="00FF66E6">
        <w:t xml:space="preserve">Методика подготовки к концерту и конкурсу включает последовательные этапы планирования, репетиционной работы и индивидуальной подготовки, каждый из которых требует особого внимания педагога. Планирование начинается за несколько месяцев до мероприятия: формируется репертуар, распределяются роли, назначаются ответственные за музыку, костюмы и реквизит, определяется график репетиций. Репетиционный процесс строится по принципу постепенного усложнения: сначала отрабатываются фрагменты, затем сшиваются в целостную композицию, далее акцентируется внимание на музыкальности, дыхании, переходах и сценических выходах. Генеральные прогоны в условиях, максимально приближенных к сцене, обязательны; для конкурсантов </w:t>
      </w:r>
      <w:r w:rsidRPr="00FF66E6">
        <w:lastRenderedPageBreak/>
        <w:t xml:space="preserve">добавляются дополнительные занятия по актёрскому мастерству, пластике и психологической подготовке. В репетициях полезно использовать </w:t>
      </w:r>
      <w:proofErr w:type="spellStart"/>
      <w:r w:rsidRPr="00FF66E6">
        <w:t>видеорегистрацию</w:t>
      </w:r>
      <w:proofErr w:type="spellEnd"/>
      <w:r w:rsidRPr="00FF66E6">
        <w:t xml:space="preserve"> для анализа и самооценки, а также вводить элементы самоконтроля и взаимной критики в форме доброжелательного разбора, что способствует формированию рефлексивных навыков у учащихся.</w:t>
      </w:r>
    </w:p>
    <w:p w14:paraId="29A89AFE" w14:textId="5D26EDEC" w:rsidR="00FF66E6" w:rsidRPr="00FF66E6" w:rsidRDefault="00FF66E6" w:rsidP="00FF66E6">
      <w:pPr>
        <w:jc w:val="both"/>
      </w:pPr>
      <w:r w:rsidRPr="00FF66E6">
        <w:t xml:space="preserve">Индивидуальная подготовка особенно важна для тех участников, которые готовятся к сольным номерам или дуэтам: педагог работает не только над техникой, но и над сценическим образом, </w:t>
      </w:r>
      <w:proofErr w:type="spellStart"/>
      <w:r w:rsidRPr="00FF66E6">
        <w:t>микровыражением</w:t>
      </w:r>
      <w:proofErr w:type="spellEnd"/>
      <w:r w:rsidRPr="00FF66E6">
        <w:t>, взаимодействием с залом и эмоциональной устойчивостью. Часто именно на индивидуальных занятиях заложены основы памяти номера и устойчивости к стрессу, поскольку конкурс предполагает, что исполнитель в значительной степени оказывается «один на один» со зрителем и жюри. Работа над памятью включает проговаривание программы, ритмические упражнения и моделирование стрессовой ситуации на репетиции. Педагог также помогает разработать стратегию выступления: где сделать акцент, как управлять дыханием и энергией, как справляться с возможными ошибками на сцене. Всё это формирует у ребенка уверенность и уменьшает вероятность психологической возбудимости или замешательства в момент исполнения.</w:t>
      </w:r>
    </w:p>
    <w:p w14:paraId="444ECACE" w14:textId="77777777" w:rsidR="00FF66E6" w:rsidRPr="00FF66E6" w:rsidRDefault="00FF66E6" w:rsidP="00FF66E6">
      <w:pPr>
        <w:jc w:val="both"/>
      </w:pPr>
      <w:r w:rsidRPr="00FF66E6">
        <w:t xml:space="preserve">Психологическая подготовка является неотъемлемой частью методики: сценическое волнение — естественная реакция организма, и задача преподавателя — научить детей управлять им, а не избегать. Эффективны дыхательные практики, релаксационные упражнения, визуализация положительного результата, а также проведение «пробных» выступлений в рамках школы перед небольшой аудиторией, что помогает снизить тревожность. Важная роль отводится и формированию у родителей адекватных ожиданий: поддержка и спокойное отношение со стороны семьи гораздо больше помогают ребёнку, чем давление и ориентир на призовые места. Педагог должен формировать у учеников понимание того, что ошибка не является катастрофой, а всего лишь информацией о зоне роста, и учить </w:t>
      </w:r>
      <w:r w:rsidRPr="00FF66E6">
        <w:lastRenderedPageBreak/>
        <w:t>полноценно воспринимать обратную связь от жюри и зрителей как инструмент развития.</w:t>
      </w:r>
    </w:p>
    <w:p w14:paraId="1DC71415" w14:textId="77777777" w:rsidR="00FF66E6" w:rsidRPr="00FF66E6" w:rsidRDefault="00FF66E6" w:rsidP="00FF66E6">
      <w:pPr>
        <w:jc w:val="both"/>
      </w:pPr>
      <w:r w:rsidRPr="00FF66E6">
        <w:t xml:space="preserve">Оценивание результатов концертной и конкурсной деятельности должно быть многоуровневым и конструктивным: наряду с внешней экспертной оценкой необходима системная внутренняя рефлексия. </w:t>
      </w:r>
      <w:proofErr w:type="spellStart"/>
      <w:r w:rsidRPr="00FF66E6">
        <w:t>Формативное</w:t>
      </w:r>
      <w:proofErr w:type="spellEnd"/>
      <w:r w:rsidRPr="00FF66E6">
        <w:t xml:space="preserve"> оценивание в процессе подготовки помогает своевременно корректировать технику и образ, </w:t>
      </w:r>
      <w:proofErr w:type="spellStart"/>
      <w:r w:rsidRPr="00FF66E6">
        <w:t>суммативное</w:t>
      </w:r>
      <w:proofErr w:type="spellEnd"/>
      <w:r w:rsidRPr="00FF66E6">
        <w:t xml:space="preserve"> — после выступления — даёт итоговую картину и мотивирует к новым свершениям. Обратная связь должна быть конкретной и позитивной: отмечая достижения и указывая на конкретные шаги для улучшения, педагог помогает ученику выстроить дальнейшую траекторию роста. Не менее важно привлекать самих учащихся к оценке своего выступления через просмотр видеозаписи и обсуждение, что развивает критическое мышление и ответственность за собственное развитие.</w:t>
      </w:r>
    </w:p>
    <w:p w14:paraId="795A3BE6" w14:textId="77777777" w:rsidR="00FF66E6" w:rsidRPr="00FF66E6" w:rsidRDefault="00FF66E6" w:rsidP="00FF66E6">
      <w:pPr>
        <w:jc w:val="both"/>
      </w:pPr>
      <w:r w:rsidRPr="00FF66E6">
        <w:t>Роль педагогического коллектива и родителей в организации концертной и конкурсной практики трудно переоценить: успешное выступление — результат совместной и координированной работы. Педагоги отвечают за методику и художественно-образную сторону, администрация — за организационные условия и логистику, родители — за бытовую поддержку, режим и психологический комфорт ребёнка. Важно формировать у всех участников процесса единое понимание целей — развитие ребёнка, а не только получение наград — чтобы снизить напряжение и создать благоприятную атмосферу для творчества. Совместная работа также включает проведение мастер-классов, обмен опытом с другими коллективами и приглашение специалистов, что обогащает методический репертуар и стимулирует педагогов к профессиональному росту.</w:t>
      </w:r>
    </w:p>
    <w:p w14:paraId="15B8D155" w14:textId="04959759" w:rsidR="00FF66E6" w:rsidRDefault="00FF66E6" w:rsidP="00FF66E6">
      <w:pPr>
        <w:jc w:val="both"/>
      </w:pPr>
      <w:r w:rsidRPr="00FF66E6">
        <w:t xml:space="preserve">Практические рекомендации педагогу включают целый ряд мер: начинать с небольших локальных выступлений, постепенно наращивая сложность и масштабы; индивидуализировать подход к отбору участников для сольных номеров с учётом физической и психологической готовности; использовать </w:t>
      </w:r>
      <w:proofErr w:type="spellStart"/>
      <w:r w:rsidRPr="00FF66E6">
        <w:t>видеорефлексию</w:t>
      </w:r>
      <w:proofErr w:type="spellEnd"/>
      <w:r w:rsidRPr="00FF66E6">
        <w:t xml:space="preserve"> и дневники репетиций для анализа прогресса; </w:t>
      </w:r>
      <w:r w:rsidRPr="00FF66E6">
        <w:lastRenderedPageBreak/>
        <w:t>планировать периоды восстановления после интенсивной подготовки, чтобы избежать травм и эмоционального выгорания; привлекать родителей к процессу так, чтобы их поддержка была конструктивной, а не дополнительным источником давления. Также целесообразно организовывать сезонные фестивали и обмены, что позволяет коллективам получить новый опыт и расширить кругозор учащихся.</w:t>
      </w:r>
    </w:p>
    <w:p w14:paraId="79DBF48A" w14:textId="77777777" w:rsidR="00FF66E6" w:rsidRPr="00FF66E6" w:rsidRDefault="00FF66E6" w:rsidP="00FF66E6">
      <w:pPr>
        <w:jc w:val="both"/>
      </w:pPr>
    </w:p>
    <w:p w14:paraId="5998CF35" w14:textId="714E6488" w:rsidR="00FF66E6" w:rsidRDefault="00FF66E6" w:rsidP="00FF66E6">
      <w:r>
        <w:t>Список литературы</w:t>
      </w:r>
    </w:p>
    <w:p w14:paraId="350CD38F" w14:textId="77777777" w:rsidR="00FF66E6" w:rsidRPr="00FF66E6" w:rsidRDefault="00FF66E6" w:rsidP="00716F39">
      <w:pPr>
        <w:pStyle w:val="a4"/>
        <w:numPr>
          <w:ilvl w:val="0"/>
          <w:numId w:val="2"/>
        </w:numPr>
        <w:ind w:left="0" w:firstLine="709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FF66E6">
        <w:rPr>
          <w:rFonts w:eastAsia="Times New Roman" w:cs="Times New Roman"/>
          <w:szCs w:val="28"/>
          <w:lang w:eastAsia="ru-RU"/>
        </w:rPr>
        <w:t>Догорова</w:t>
      </w:r>
      <w:proofErr w:type="spellEnd"/>
      <w:r w:rsidRPr="00FF66E6">
        <w:rPr>
          <w:rFonts w:eastAsia="Times New Roman" w:cs="Times New Roman"/>
          <w:szCs w:val="28"/>
          <w:lang w:eastAsia="ru-RU"/>
        </w:rPr>
        <w:t xml:space="preserve"> Н. А. Пластическое и </w:t>
      </w:r>
      <w:proofErr w:type="spellStart"/>
      <w:r w:rsidRPr="00FF66E6">
        <w:rPr>
          <w:rFonts w:eastAsia="Times New Roman" w:cs="Times New Roman"/>
          <w:szCs w:val="28"/>
          <w:lang w:eastAsia="ru-RU"/>
        </w:rPr>
        <w:t>этнопластическое</w:t>
      </w:r>
      <w:proofErr w:type="spellEnd"/>
      <w:r w:rsidRPr="00FF66E6">
        <w:rPr>
          <w:rFonts w:eastAsia="Times New Roman" w:cs="Times New Roman"/>
          <w:szCs w:val="28"/>
          <w:lang w:eastAsia="ru-RU"/>
        </w:rPr>
        <w:t xml:space="preserve"> мышление в хореографическом </w:t>
      </w:r>
      <w:proofErr w:type="gramStart"/>
      <w:r w:rsidRPr="00FF66E6">
        <w:rPr>
          <w:rFonts w:eastAsia="Times New Roman" w:cs="Times New Roman"/>
          <w:szCs w:val="28"/>
          <w:lang w:eastAsia="ru-RU"/>
        </w:rPr>
        <w:t>искусстве :</w:t>
      </w:r>
      <w:proofErr w:type="gramEnd"/>
      <w:r w:rsidRPr="00FF66E6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FF66E6">
        <w:rPr>
          <w:rFonts w:eastAsia="Times New Roman" w:cs="Times New Roman"/>
          <w:szCs w:val="28"/>
          <w:lang w:eastAsia="ru-RU"/>
        </w:rPr>
        <w:t>автореф</w:t>
      </w:r>
      <w:proofErr w:type="spellEnd"/>
      <w:r w:rsidRPr="00FF66E6">
        <w:rPr>
          <w:rFonts w:eastAsia="Times New Roman" w:cs="Times New Roman"/>
          <w:szCs w:val="28"/>
          <w:lang w:eastAsia="ru-RU"/>
        </w:rPr>
        <w:t xml:space="preserve">. </w:t>
      </w:r>
      <w:proofErr w:type="spellStart"/>
      <w:r w:rsidRPr="00FF66E6">
        <w:rPr>
          <w:rFonts w:eastAsia="Times New Roman" w:cs="Times New Roman"/>
          <w:szCs w:val="28"/>
          <w:lang w:eastAsia="ru-RU"/>
        </w:rPr>
        <w:t>дис</w:t>
      </w:r>
      <w:proofErr w:type="spellEnd"/>
      <w:r w:rsidRPr="00FF66E6">
        <w:rPr>
          <w:rFonts w:eastAsia="Times New Roman" w:cs="Times New Roman"/>
          <w:szCs w:val="28"/>
          <w:lang w:eastAsia="ru-RU"/>
        </w:rPr>
        <w:t xml:space="preserve">. на </w:t>
      </w:r>
      <w:proofErr w:type="spellStart"/>
      <w:r w:rsidRPr="00FF66E6">
        <w:rPr>
          <w:rFonts w:eastAsia="Times New Roman" w:cs="Times New Roman"/>
          <w:szCs w:val="28"/>
          <w:lang w:eastAsia="ru-RU"/>
        </w:rPr>
        <w:t>соиск</w:t>
      </w:r>
      <w:proofErr w:type="spellEnd"/>
      <w:r w:rsidRPr="00FF66E6">
        <w:rPr>
          <w:rFonts w:eastAsia="Times New Roman" w:cs="Times New Roman"/>
          <w:szCs w:val="28"/>
          <w:lang w:eastAsia="ru-RU"/>
        </w:rPr>
        <w:t>. учен. степени доктора искусствоведения. — Саратов, 2023. — 39 с.</w:t>
      </w:r>
    </w:p>
    <w:p w14:paraId="481CE773" w14:textId="77777777" w:rsidR="00FF66E6" w:rsidRPr="00FF66E6" w:rsidRDefault="00FF66E6" w:rsidP="00716F39">
      <w:pPr>
        <w:pStyle w:val="a4"/>
        <w:numPr>
          <w:ilvl w:val="0"/>
          <w:numId w:val="2"/>
        </w:numPr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FF66E6">
        <w:rPr>
          <w:rFonts w:eastAsia="Times New Roman" w:cs="Times New Roman"/>
          <w:szCs w:val="28"/>
          <w:lang w:eastAsia="ru-RU"/>
        </w:rPr>
        <w:t xml:space="preserve">Попова Л.В. Композиция и постановка </w:t>
      </w:r>
      <w:proofErr w:type="gramStart"/>
      <w:r w:rsidRPr="00FF66E6">
        <w:rPr>
          <w:rFonts w:eastAsia="Times New Roman" w:cs="Times New Roman"/>
          <w:szCs w:val="28"/>
          <w:lang w:eastAsia="ru-RU"/>
        </w:rPr>
        <w:t>танца :</w:t>
      </w:r>
      <w:proofErr w:type="gramEnd"/>
      <w:r w:rsidRPr="00FF66E6">
        <w:rPr>
          <w:rFonts w:eastAsia="Times New Roman" w:cs="Times New Roman"/>
          <w:szCs w:val="28"/>
          <w:lang w:eastAsia="ru-RU"/>
        </w:rPr>
        <w:t xml:space="preserve"> учебное пособие / сост. Л. В. Попова. — </w:t>
      </w:r>
      <w:proofErr w:type="gramStart"/>
      <w:r w:rsidRPr="00FF66E6">
        <w:rPr>
          <w:rFonts w:eastAsia="Times New Roman" w:cs="Times New Roman"/>
          <w:szCs w:val="28"/>
          <w:lang w:eastAsia="ru-RU"/>
        </w:rPr>
        <w:t>Якутск :</w:t>
      </w:r>
      <w:proofErr w:type="gramEnd"/>
      <w:r w:rsidRPr="00FF66E6">
        <w:rPr>
          <w:rFonts w:eastAsia="Times New Roman" w:cs="Times New Roman"/>
          <w:szCs w:val="28"/>
          <w:lang w:eastAsia="ru-RU"/>
        </w:rPr>
        <w:t xml:space="preserve"> Якутский колледж культуры и искусств им. А. Д. Макаровой, 2022. — 103 с.</w:t>
      </w:r>
    </w:p>
    <w:p w14:paraId="17E7F0BC" w14:textId="77777777" w:rsidR="00FF66E6" w:rsidRPr="00FF66E6" w:rsidRDefault="00FF66E6" w:rsidP="00716F39">
      <w:pPr>
        <w:pStyle w:val="a4"/>
        <w:numPr>
          <w:ilvl w:val="0"/>
          <w:numId w:val="2"/>
        </w:numPr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FF66E6">
        <w:rPr>
          <w:rFonts w:eastAsia="Times New Roman" w:cs="Times New Roman"/>
          <w:szCs w:val="28"/>
          <w:lang w:eastAsia="ru-RU"/>
        </w:rPr>
        <w:t xml:space="preserve">Сафронова Л. Н. Уроки классического </w:t>
      </w:r>
      <w:proofErr w:type="gramStart"/>
      <w:r w:rsidRPr="00FF66E6">
        <w:rPr>
          <w:rFonts w:eastAsia="Times New Roman" w:cs="Times New Roman"/>
          <w:szCs w:val="28"/>
          <w:lang w:eastAsia="ru-RU"/>
        </w:rPr>
        <w:t>танца :</w:t>
      </w:r>
      <w:proofErr w:type="gramEnd"/>
      <w:r w:rsidRPr="00FF66E6">
        <w:rPr>
          <w:rFonts w:eastAsia="Times New Roman" w:cs="Times New Roman"/>
          <w:szCs w:val="28"/>
          <w:lang w:eastAsia="ru-RU"/>
        </w:rPr>
        <w:t xml:space="preserve"> учебно-методическое пособие. — 5-е изд., стереотип. — Санкт-</w:t>
      </w:r>
      <w:proofErr w:type="gramStart"/>
      <w:r w:rsidRPr="00FF66E6">
        <w:rPr>
          <w:rFonts w:eastAsia="Times New Roman" w:cs="Times New Roman"/>
          <w:szCs w:val="28"/>
          <w:lang w:eastAsia="ru-RU"/>
        </w:rPr>
        <w:t>Петербург :</w:t>
      </w:r>
      <w:proofErr w:type="gramEnd"/>
      <w:r w:rsidRPr="00FF66E6">
        <w:rPr>
          <w:rFonts w:eastAsia="Times New Roman" w:cs="Times New Roman"/>
          <w:szCs w:val="28"/>
          <w:lang w:eastAsia="ru-RU"/>
        </w:rPr>
        <w:t xml:space="preserve"> Планета музыки, 2022. — 208 с.</w:t>
      </w:r>
    </w:p>
    <w:p w14:paraId="380B1A7D" w14:textId="77777777" w:rsidR="00FF66E6" w:rsidRPr="00FF66E6" w:rsidRDefault="00FF66E6" w:rsidP="00716F39">
      <w:pPr>
        <w:pStyle w:val="a4"/>
        <w:numPr>
          <w:ilvl w:val="0"/>
          <w:numId w:val="2"/>
        </w:numPr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FF66E6">
        <w:rPr>
          <w:rFonts w:eastAsia="Times New Roman" w:cs="Times New Roman"/>
          <w:szCs w:val="28"/>
          <w:lang w:eastAsia="ru-RU"/>
        </w:rPr>
        <w:t>Степанченко И. В. Творческая мастерская как современная форма повышения профессионального мастерства педагогов по русскому народному танцу и его региональным особенностям // Педагогика. Вопросы теории и практики. — 2024. — Т. 9, № 2. — С. 116–121.</w:t>
      </w:r>
    </w:p>
    <w:p w14:paraId="1D03FE1C" w14:textId="77777777" w:rsidR="00FF66E6" w:rsidRPr="00FF66E6" w:rsidRDefault="00FF66E6" w:rsidP="00716F39">
      <w:pPr>
        <w:pStyle w:val="a4"/>
        <w:numPr>
          <w:ilvl w:val="0"/>
          <w:numId w:val="2"/>
        </w:numPr>
        <w:ind w:left="0" w:firstLine="709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FF66E6">
        <w:rPr>
          <w:rFonts w:eastAsia="Times New Roman" w:cs="Times New Roman"/>
          <w:szCs w:val="28"/>
          <w:lang w:eastAsia="ru-RU"/>
        </w:rPr>
        <w:t>Фатхудинова</w:t>
      </w:r>
      <w:proofErr w:type="spellEnd"/>
      <w:r w:rsidRPr="00FF66E6">
        <w:rPr>
          <w:rFonts w:eastAsia="Times New Roman" w:cs="Times New Roman"/>
          <w:szCs w:val="28"/>
          <w:lang w:eastAsia="ru-RU"/>
        </w:rPr>
        <w:t xml:space="preserve"> К. Г. Концертная деятельность как одна из форм профориентационной работы студентов вуза культуры и искусств // Вестник Московского государственного университета культуры и искусств. — 2024. — № 6 (122). — С. 177–185.</w:t>
      </w:r>
    </w:p>
    <w:p w14:paraId="6773A160" w14:textId="77777777" w:rsidR="00FF66E6" w:rsidRPr="00FF66E6" w:rsidRDefault="00FF66E6" w:rsidP="00FF66E6"/>
    <w:p w14:paraId="19665CE4" w14:textId="77777777" w:rsidR="00FF66E6" w:rsidRDefault="00FF66E6"/>
    <w:sectPr w:rsidR="00FF66E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895A38" w14:textId="77777777" w:rsidR="007956A3" w:rsidRDefault="007956A3" w:rsidP="00BE30E9">
      <w:pPr>
        <w:spacing w:line="240" w:lineRule="auto"/>
      </w:pPr>
      <w:r>
        <w:separator/>
      </w:r>
    </w:p>
  </w:endnote>
  <w:endnote w:type="continuationSeparator" w:id="0">
    <w:p w14:paraId="422FDBF3" w14:textId="77777777" w:rsidR="007956A3" w:rsidRDefault="007956A3" w:rsidP="00BE30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3270EC" w14:textId="77777777" w:rsidR="00BE30E9" w:rsidRDefault="00BE30E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11FE07" w14:textId="77777777" w:rsidR="007956A3" w:rsidRDefault="007956A3" w:rsidP="00BE30E9">
      <w:pPr>
        <w:spacing w:line="240" w:lineRule="auto"/>
      </w:pPr>
      <w:r>
        <w:separator/>
      </w:r>
    </w:p>
  </w:footnote>
  <w:footnote w:type="continuationSeparator" w:id="0">
    <w:p w14:paraId="6EDE32AB" w14:textId="77777777" w:rsidR="007956A3" w:rsidRDefault="007956A3" w:rsidP="00BE30E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E5D58"/>
    <w:multiLevelType w:val="hybridMultilevel"/>
    <w:tmpl w:val="9384A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F17C9"/>
    <w:multiLevelType w:val="hybridMultilevel"/>
    <w:tmpl w:val="07602D1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60198"/>
    <w:multiLevelType w:val="hybridMultilevel"/>
    <w:tmpl w:val="6D5CD330"/>
    <w:lvl w:ilvl="0" w:tplc="8C923C2A">
      <w:start w:val="1"/>
      <w:numFmt w:val="decimal"/>
      <w:pStyle w:val="a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4A1"/>
    <w:rsid w:val="004644A1"/>
    <w:rsid w:val="004A55E0"/>
    <w:rsid w:val="004B53F1"/>
    <w:rsid w:val="00546D76"/>
    <w:rsid w:val="00716F39"/>
    <w:rsid w:val="00724D63"/>
    <w:rsid w:val="007956A3"/>
    <w:rsid w:val="00867BAC"/>
    <w:rsid w:val="00A4745D"/>
    <w:rsid w:val="00B860EA"/>
    <w:rsid w:val="00BA1454"/>
    <w:rsid w:val="00BE30E9"/>
    <w:rsid w:val="00E83954"/>
    <w:rsid w:val="00F335EB"/>
    <w:rsid w:val="00FF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27D88"/>
  <w15:chartTrackingRefBased/>
  <w15:docId w15:val="{E2859B1B-7BA2-4273-90C8-5C685FF97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67BAC"/>
    <w:pPr>
      <w:ind w:firstLine="709"/>
      <w:contextualSpacing/>
      <w:jc w:val="center"/>
    </w:pPr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B860EA"/>
  </w:style>
  <w:style w:type="paragraph" w:customStyle="1" w:styleId="a">
    <w:name w:val="Для ссылок"/>
    <w:basedOn w:val="a5"/>
    <w:link w:val="a6"/>
    <w:qFormat/>
    <w:rsid w:val="004B53F1"/>
    <w:pPr>
      <w:numPr>
        <w:numId w:val="1"/>
      </w:numPr>
      <w:jc w:val="both"/>
      <w:outlineLvl w:val="0"/>
    </w:pPr>
    <w:rPr>
      <w:rFonts w:eastAsia="Times New Roman"/>
      <w:sz w:val="28"/>
      <w:szCs w:val="28"/>
      <w:lang w:eastAsia="ru-RU"/>
    </w:rPr>
  </w:style>
  <w:style w:type="character" w:customStyle="1" w:styleId="a6">
    <w:name w:val="Для ссылок Знак"/>
    <w:basedOn w:val="a1"/>
    <w:link w:val="a"/>
    <w:rsid w:val="004B53F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rmal (Web)"/>
    <w:basedOn w:val="a0"/>
    <w:uiPriority w:val="99"/>
    <w:semiHidden/>
    <w:unhideWhenUsed/>
    <w:rsid w:val="004B53F1"/>
    <w:rPr>
      <w:rFonts w:cs="Times New Roman"/>
      <w:sz w:val="24"/>
      <w:szCs w:val="24"/>
    </w:rPr>
  </w:style>
  <w:style w:type="paragraph" w:styleId="a7">
    <w:name w:val="header"/>
    <w:basedOn w:val="a0"/>
    <w:link w:val="a8"/>
    <w:uiPriority w:val="99"/>
    <w:unhideWhenUsed/>
    <w:rsid w:val="00BE30E9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BE30E9"/>
    <w:rPr>
      <w:rFonts w:ascii="Times New Roman" w:hAnsi="Times New Roman"/>
      <w:sz w:val="28"/>
    </w:rPr>
  </w:style>
  <w:style w:type="paragraph" w:styleId="a9">
    <w:name w:val="footer"/>
    <w:basedOn w:val="a0"/>
    <w:link w:val="aa"/>
    <w:uiPriority w:val="99"/>
    <w:unhideWhenUsed/>
    <w:rsid w:val="00BE30E9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BE30E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4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2019</Words>
  <Characters>11509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Учетная запись Майкрософт</cp:lastModifiedBy>
  <cp:revision>4</cp:revision>
  <dcterms:created xsi:type="dcterms:W3CDTF">2025-09-08T20:17:00Z</dcterms:created>
  <dcterms:modified xsi:type="dcterms:W3CDTF">2025-09-09T09:30:00Z</dcterms:modified>
</cp:coreProperties>
</file>