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20E" w:rsidRDefault="00B413A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Работа концертмейстера со старшим хором</w:t>
      </w:r>
      <w:r>
        <w:t xml:space="preserve"> </w:t>
      </w:r>
      <w:r>
        <w:rPr>
          <w:rFonts w:ascii="Times New Roman" w:hAnsi="Times New Roman" w:cs="Times New Roman"/>
          <w:sz w:val="36"/>
          <w:szCs w:val="36"/>
        </w:rPr>
        <w:t>в хоровом классе</w:t>
      </w: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>.</w:t>
      </w:r>
    </w:p>
    <w:p w:rsidR="00F4620E" w:rsidRDefault="00B413A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Бахвалова М.Н.,</w:t>
      </w:r>
    </w:p>
    <w:p w:rsidR="00F4620E" w:rsidRDefault="00B413A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МБУ ДО «Детская музыкальная школа» </w:t>
      </w:r>
    </w:p>
    <w:p w:rsidR="00F4620E" w:rsidRDefault="00B413A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муниципального образования Кандалакшский район</w:t>
      </w:r>
    </w:p>
    <w:p w:rsidR="00F4620E" w:rsidRDefault="00F4620E">
      <w:pPr>
        <w:spacing w:after="0" w:line="240" w:lineRule="auto"/>
        <w:jc w:val="right"/>
        <w:rPr>
          <w:rFonts w:ascii="Times New Roman" w:hAnsi="Times New Roman" w:cs="Times New Roman"/>
          <w:sz w:val="36"/>
          <w:szCs w:val="36"/>
        </w:rPr>
      </w:pPr>
    </w:p>
    <w:p w:rsidR="00F4620E" w:rsidRDefault="00B413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хора – пианист, аккомпанирующий хоровому коллективу на уроках, репетициях, </w:t>
      </w:r>
      <w:r>
        <w:rPr>
          <w:rFonts w:ascii="Times New Roman" w:hAnsi="Times New Roman" w:cs="Times New Roman"/>
          <w:sz w:val="28"/>
          <w:szCs w:val="28"/>
        </w:rPr>
        <w:t>концертах и конкурсах, осуществляющихся под руководством дирижера, и при необходимости помогающий группам хора разучивать партии в процессе работы над репертуаром. Работа концертмейстера - это не только аккомпанемент. Концертмейстер должен совместно с руко</w:t>
      </w:r>
      <w:r>
        <w:rPr>
          <w:rFonts w:ascii="Times New Roman" w:hAnsi="Times New Roman" w:cs="Times New Roman"/>
          <w:sz w:val="28"/>
          <w:szCs w:val="28"/>
        </w:rPr>
        <w:t>водителем участвовать в процессе учебных занятий, помогать организовать работу хора на групповых и сводных репетициях и помогать преподавателю хора в выборе репертуара.</w:t>
      </w:r>
    </w:p>
    <w:p w:rsidR="00F4620E" w:rsidRDefault="00B41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Концертмейстеру необходимы такие навыки как:</w:t>
      </w:r>
    </w:p>
    <w:p w:rsidR="00F4620E" w:rsidRDefault="00B413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читать с листа фортепианную партию л</w:t>
      </w:r>
      <w:r>
        <w:rPr>
          <w:rFonts w:ascii="Times New Roman" w:hAnsi="Times New Roman" w:cs="Times New Roman"/>
          <w:sz w:val="28"/>
          <w:szCs w:val="28"/>
        </w:rPr>
        <w:t>юбой сложности.</w:t>
      </w:r>
    </w:p>
    <w:p w:rsidR="00F4620E" w:rsidRDefault="00B413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Играть аккомпанемент, ясно представляя хоровую партию.</w:t>
      </w:r>
    </w:p>
    <w:p w:rsidR="00F4620E" w:rsidRDefault="00B413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Транспонировать произведения на два тона вверх и вниз.</w:t>
      </w:r>
    </w:p>
    <w:p w:rsidR="00F4620E" w:rsidRDefault="00B413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Владеть навыками игры в ансамбле.</w:t>
      </w:r>
    </w:p>
    <w:p w:rsidR="00F4620E" w:rsidRDefault="00B413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Понимать темп и характер произведения.</w:t>
      </w:r>
    </w:p>
    <w:p w:rsidR="00F4620E" w:rsidRDefault="00B413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 отобразить стиль и образ произведения.</w:t>
      </w:r>
    </w:p>
    <w:p w:rsidR="00F4620E" w:rsidRDefault="00B413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Владеть н</w:t>
      </w:r>
      <w:r>
        <w:rPr>
          <w:rFonts w:ascii="Times New Roman" w:hAnsi="Times New Roman" w:cs="Times New Roman"/>
          <w:sz w:val="28"/>
          <w:szCs w:val="28"/>
        </w:rPr>
        <w:t>авыками общения с учениками.</w:t>
      </w:r>
    </w:p>
    <w:p w:rsidR="00F4620E" w:rsidRDefault="00B413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играть по руке дирижера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хорошо играть, надо знать нотный текст, проучить его, работать над образом и стилем произведения. При исполнении хорового сочинения пианист должен увлечь и заинтересовать хористов. Следует то</w:t>
      </w:r>
      <w:r>
        <w:rPr>
          <w:rFonts w:ascii="Times New Roman" w:hAnsi="Times New Roman" w:cs="Times New Roman"/>
          <w:sz w:val="28"/>
          <w:szCs w:val="28"/>
        </w:rPr>
        <w:t>чно передать музыкальный текст, создать целостный образ произведения, верно сыграть динамику и взять нужный темп. В исполнении произведений должны быть певучесть, плавное голосоведение, исполнение цезур, штрихов, взятие дыхания и так далее. Играть партию н</w:t>
      </w:r>
      <w:r>
        <w:rPr>
          <w:rFonts w:ascii="Times New Roman" w:hAnsi="Times New Roman" w:cs="Times New Roman"/>
          <w:sz w:val="28"/>
          <w:szCs w:val="28"/>
        </w:rPr>
        <w:t>ужно так, чтобы максимально приблизить звучание к хоровой звучности.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Важное качество - умение слушать. Необходимо понять замысел дирижера, его намерения и отобразить это в музыке. Концертмейстеру необходимо постоянно следить за жестами дирижера во время ис</w:t>
      </w:r>
      <w:r>
        <w:rPr>
          <w:rFonts w:ascii="Times New Roman" w:hAnsi="Times New Roman" w:cs="Times New Roman"/>
          <w:sz w:val="28"/>
          <w:szCs w:val="28"/>
        </w:rPr>
        <w:t>полнения, поэтому он должен знать основы дирижерской техники: понятие «ауфтакт», снятие звука, жесты, изображающие штрихи и оттенки. Во время исполнения часто встречаются моменты изменения темпа, когда пианисту нужно смотреть то на нотный текст, то на дири</w:t>
      </w:r>
      <w:r>
        <w:rPr>
          <w:rFonts w:ascii="Times New Roman" w:hAnsi="Times New Roman" w:cs="Times New Roman"/>
          <w:sz w:val="28"/>
          <w:szCs w:val="28"/>
        </w:rPr>
        <w:t>жера, при этом контролируя совпадение аккомпанемента с хоровым звучанием.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учебного процесса бывают ситуации, когда концертмейстер должен проводить занятие. Он должен владеть навыками общения с учениками, уметь показать хоровую партитуру на фортепиан</w:t>
      </w:r>
      <w:r>
        <w:rPr>
          <w:rFonts w:ascii="Times New Roman" w:hAnsi="Times New Roman" w:cs="Times New Roman"/>
          <w:sz w:val="28"/>
          <w:szCs w:val="28"/>
        </w:rPr>
        <w:t>о, понимать насколько хористы знают произведения, интонационные трудности и методы их преодоления, степень развития слуховых и певческих данных хористов, особенности дыхания.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 может изобразить разные оттенки звука от нежного «пианиссимо» до мощного «фор</w:t>
      </w:r>
      <w:r>
        <w:rPr>
          <w:rFonts w:ascii="Times New Roman" w:hAnsi="Times New Roman" w:cs="Times New Roman"/>
          <w:sz w:val="28"/>
          <w:szCs w:val="28"/>
        </w:rPr>
        <w:t xml:space="preserve">тиссимо». В работе с хором нужно искать баланс, чтобы не </w:t>
      </w:r>
      <w:r>
        <w:rPr>
          <w:rFonts w:ascii="Times New Roman" w:hAnsi="Times New Roman" w:cs="Times New Roman"/>
          <w:sz w:val="28"/>
          <w:szCs w:val="28"/>
        </w:rPr>
        <w:lastRenderedPageBreak/>
        <w:t>заглушать хор или не играть тише, чем нужно. Концертмейстер должен учитывать возможности хора, которые намного превосходят по динамике и гармонической насыщенности. Поэтому игра концертмейстера должн</w:t>
      </w:r>
      <w:r>
        <w:rPr>
          <w:rFonts w:ascii="Times New Roman" w:hAnsi="Times New Roman" w:cs="Times New Roman"/>
          <w:sz w:val="28"/>
          <w:szCs w:val="28"/>
        </w:rPr>
        <w:t>а быть значительно более рельефной и эмоционально насыщенной.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менее важно мастерство концертмейстера. В фортепианной технике пианиста, как и в технике певца или скрипача, подразумевается мастерство звукоизвлечения, воспроизведение звуков разнообразных п</w:t>
      </w:r>
      <w:r>
        <w:rPr>
          <w:rFonts w:ascii="Times New Roman" w:hAnsi="Times New Roman" w:cs="Times New Roman"/>
          <w:sz w:val="28"/>
          <w:szCs w:val="28"/>
        </w:rPr>
        <w:t>о оттенкам. Особенно важны фрагменты фортепианного соло, где аккомпанемент должен быть источником вдохновения для певцов.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Профессиональная деятельность концертмейстера - это всегда работа в команде, с учащимися и преподавателем. Его работа требует универса</w:t>
      </w:r>
      <w:r>
        <w:rPr>
          <w:rFonts w:ascii="Times New Roman" w:hAnsi="Times New Roman" w:cs="Times New Roman"/>
          <w:sz w:val="28"/>
          <w:szCs w:val="28"/>
        </w:rPr>
        <w:t>льных коммуникативных способностей. Концертмейстеру важно обсудить смысл произведений с дирижером. Четко сформулировать и ясно выразить свое видение. Умение слушать партнера и играть с ним (в данном случае с дирижером и хором) очень важная деталь профессио</w:t>
      </w:r>
      <w:r>
        <w:rPr>
          <w:rFonts w:ascii="Times New Roman" w:hAnsi="Times New Roman" w:cs="Times New Roman"/>
          <w:sz w:val="28"/>
          <w:szCs w:val="28"/>
        </w:rPr>
        <w:t>нального мастерства пианиста. При совместном исполнении музыкального произведения необходимо не только увлечься замыслом партнера, но и увлечь партнера своим замыслом.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с листа нотного текста является самой сложной формой работы концертмейстера. </w:t>
      </w:r>
      <w:r>
        <w:rPr>
          <w:rFonts w:ascii="Times New Roman" w:hAnsi="Times New Roman" w:cs="Times New Roman"/>
          <w:sz w:val="28"/>
          <w:szCs w:val="28"/>
        </w:rPr>
        <w:t>Помимо напряженной зрительной деятельности при чтении контролируется координация движения рук, а необходимый звуковой образ требует сиюминутного воспроизведения. Это сложно, но выполнимо для профессионального концертмейстера. При чтении с листа концертмейс</w:t>
      </w:r>
      <w:r>
        <w:rPr>
          <w:rFonts w:ascii="Times New Roman" w:hAnsi="Times New Roman" w:cs="Times New Roman"/>
          <w:sz w:val="28"/>
          <w:szCs w:val="28"/>
        </w:rPr>
        <w:t>тер должен знать, что можно «опустить», а что необходимо сохранить. Принципиально важно тренировать навык чтения, интервалов, аккордов, а затем и всей фортепианной фактуры. Это необходимо, чтобы потом, при чтении новых сложных текстов, прибегая к сокращени</w:t>
      </w:r>
      <w:r>
        <w:rPr>
          <w:rFonts w:ascii="Times New Roman" w:hAnsi="Times New Roman" w:cs="Times New Roman"/>
          <w:sz w:val="28"/>
          <w:szCs w:val="28"/>
        </w:rPr>
        <w:t>ям, удерживать басовый голос, а значит, фиксировать хор в тональности и ритме.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Концертмейстер обязательно должен уметь транспонировать на три тона вверх и вниз для голосов, которые не могут брать высокие или низкие звуки. Для такого навыка нужно упражнятьс</w:t>
      </w:r>
      <w:r>
        <w:rPr>
          <w:rFonts w:ascii="Times New Roman" w:hAnsi="Times New Roman" w:cs="Times New Roman"/>
          <w:sz w:val="28"/>
          <w:szCs w:val="28"/>
        </w:rPr>
        <w:t xml:space="preserve">я, играть несложные пьесы в разных тональностях, нарабатывать аппликатурные позиции. Если хормейстер часто подробно работает с хором над произведением с сложным аккомпанементом в тональности, отличающейся от исходной на несколько полутонов, концертмейстер </w:t>
      </w:r>
      <w:r>
        <w:rPr>
          <w:rFonts w:ascii="Times New Roman" w:hAnsi="Times New Roman" w:cs="Times New Roman"/>
          <w:sz w:val="28"/>
          <w:szCs w:val="28"/>
        </w:rPr>
        <w:t>должен переписать всю партитуру в новой тональности, и, в случае необходимости, проучить аппликатуру.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концертмейстера требует от него не только владения исполнительскими умениями, но и особых качеств личности. К данным качествам можно отнести: гибко</w:t>
      </w:r>
      <w:r>
        <w:rPr>
          <w:rFonts w:ascii="Times New Roman" w:hAnsi="Times New Roman" w:cs="Times New Roman"/>
          <w:sz w:val="28"/>
          <w:szCs w:val="28"/>
        </w:rPr>
        <w:t>сть, мобильность, способность быстро адаптироваться в сценической ситуации, самообладание, яркость и убедительность исполнения произведений, умение вместе с дирижером «вести» хор, организуя своей метрической волей ансамблевое исполнение.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Управляя хоровым к</w:t>
      </w:r>
      <w:r>
        <w:rPr>
          <w:rFonts w:ascii="Times New Roman" w:hAnsi="Times New Roman" w:cs="Times New Roman"/>
          <w:sz w:val="28"/>
          <w:szCs w:val="28"/>
        </w:rPr>
        <w:t>оллективом, дирижер облегчает и усложняет работу концертмейстера. Поэтому концертмейстеру необходимо постоянно следить за жестами дирижера и играть по руке. На концертмейстера возлагается ответственная задача - ознакомить учеников с различными музыкальными</w:t>
      </w:r>
      <w:r>
        <w:rPr>
          <w:rFonts w:ascii="Times New Roman" w:hAnsi="Times New Roman" w:cs="Times New Roman"/>
          <w:sz w:val="28"/>
          <w:szCs w:val="28"/>
        </w:rPr>
        <w:t xml:space="preserve"> стилями, воспитать их вкус. Эту задачу он выполняет и через </w:t>
      </w:r>
      <w:r>
        <w:rPr>
          <w:rFonts w:ascii="Times New Roman" w:hAnsi="Times New Roman" w:cs="Times New Roman"/>
          <w:sz w:val="28"/>
          <w:szCs w:val="28"/>
        </w:rPr>
        <w:lastRenderedPageBreak/>
        <w:t>художественное исполнение аккомпанемента, и через профессиональную работу на этапах разучивания произведения с певцами хора. Когда педагог отсутствует на уроке, концертмейстер может рассказать уч</w:t>
      </w:r>
      <w:r>
        <w:rPr>
          <w:rFonts w:ascii="Times New Roman" w:hAnsi="Times New Roman" w:cs="Times New Roman"/>
          <w:sz w:val="28"/>
          <w:szCs w:val="28"/>
        </w:rPr>
        <w:t>еникам о композиторе, эпохе, истории создания произведений, что усилит мотивацию ученика к творчеству. Для более глубокого проникновения в стиль необходимо ознакомить детей с произведениями композиторов конкретной эпохи или с произведениями конкретного авт</w:t>
      </w:r>
      <w:r>
        <w:rPr>
          <w:rFonts w:ascii="Times New Roman" w:hAnsi="Times New Roman" w:cs="Times New Roman"/>
          <w:sz w:val="28"/>
          <w:szCs w:val="28"/>
        </w:rPr>
        <w:t>ора. Важно реализовать стилевой подход в образовательном процессе. Этот подход предполагает изучение учебного материала со стилевой позиции и основывается на выявлении в каждом новом произведении как типичных черт, характерных для данного стиля, так и ориг</w:t>
      </w:r>
      <w:r>
        <w:rPr>
          <w:rFonts w:ascii="Times New Roman" w:hAnsi="Times New Roman" w:cs="Times New Roman"/>
          <w:sz w:val="28"/>
          <w:szCs w:val="28"/>
        </w:rPr>
        <w:t>инальных, отображающих конкретный замысел автора. Применение принципов стилевого подхода способствует активизации музыкального восприятия. Необходимо сформировать у учеников умение осознанно воспринимать музыку, слушать и воспринимать ее содержание, увлека</w:t>
      </w:r>
      <w:r>
        <w:rPr>
          <w:rFonts w:ascii="Times New Roman" w:hAnsi="Times New Roman" w:cs="Times New Roman"/>
          <w:sz w:val="28"/>
          <w:szCs w:val="28"/>
        </w:rPr>
        <w:t xml:space="preserve">ть их своим замыслом. Уметь подкрепить эмоциональное впечатление конкретными характеристиками музыкального языка. Концертмейстер должен проанализировать произведение. Необходимо выделить такие аспекты как изучение культурно-исторических условий, в которых </w:t>
      </w:r>
      <w:r>
        <w:rPr>
          <w:rFonts w:ascii="Times New Roman" w:hAnsi="Times New Roman" w:cs="Times New Roman"/>
          <w:sz w:val="28"/>
          <w:szCs w:val="28"/>
        </w:rPr>
        <w:t xml:space="preserve">протекала жизнь и деятельность композитора, формировались его эстетические взгляды, определить основные черты хорового письма композитора и стиля его творчества. В результате анализа хорового произведения, концертмейстер получает представление о характере </w:t>
      </w:r>
      <w:r>
        <w:rPr>
          <w:rFonts w:ascii="Times New Roman" w:hAnsi="Times New Roman" w:cs="Times New Roman"/>
          <w:sz w:val="28"/>
          <w:szCs w:val="28"/>
        </w:rPr>
        <w:t>произведения, знакомится с его выразительными средствами. Анализ помогает видеть исполнительские трудности и понять пути к их преодолению.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Педагогическая сторона концертмейстерской работы состоит в развитии музыкальности ребенка, воспитании творческой инди</w:t>
      </w:r>
      <w:r>
        <w:rPr>
          <w:rFonts w:ascii="Times New Roman" w:hAnsi="Times New Roman" w:cs="Times New Roman"/>
          <w:sz w:val="28"/>
          <w:szCs w:val="28"/>
        </w:rPr>
        <w:t>видуальности, а также в разучивании солистами нового учебного репертуара. Он участвует в совместном становлении исполнительского замысла, в «шлифовке» произведения и вполне может указать ученику на его интонационные и ритмические ошибки. Когда педагог по у</w:t>
      </w:r>
      <w:r>
        <w:rPr>
          <w:rFonts w:ascii="Times New Roman" w:hAnsi="Times New Roman" w:cs="Times New Roman"/>
          <w:sz w:val="28"/>
          <w:szCs w:val="28"/>
        </w:rPr>
        <w:t>важительным причинам отсутствует на занятии, вся ответственность за грамотное освоение материала, качественное исполнение возлагается на концертмейстера, а исход урока будет зависеть от степени его педагогического таланта. Для осуществления функции художес</w:t>
      </w:r>
      <w:r>
        <w:rPr>
          <w:rFonts w:ascii="Times New Roman" w:hAnsi="Times New Roman" w:cs="Times New Roman"/>
          <w:sz w:val="28"/>
          <w:szCs w:val="28"/>
        </w:rPr>
        <w:t>твенного, когда нужно быстро и эффективно организовать репетиционный процесс, сплотить учеников и взять на себя ответственность за общее дело, концертмейстеру необходима инициативность. Но такие приемы, как авторитарность и давление на ученика. неприемлемы</w:t>
      </w:r>
      <w:r>
        <w:rPr>
          <w:rFonts w:ascii="Times New Roman" w:hAnsi="Times New Roman" w:cs="Times New Roman"/>
          <w:sz w:val="28"/>
          <w:szCs w:val="28"/>
        </w:rPr>
        <w:t>. Чрезмерная активность концертмейстера при отстаивании своей трактовки произведения может отрицательно повлиять на учебный процесс. Вредит и излишняя пассивность концертмейстера, что не вызывает вдохновения у учащихся и не развивает его музыкальность. «Бл</w:t>
      </w:r>
      <w:r>
        <w:rPr>
          <w:rFonts w:ascii="Times New Roman" w:hAnsi="Times New Roman" w:cs="Times New Roman"/>
          <w:sz w:val="28"/>
          <w:szCs w:val="28"/>
        </w:rPr>
        <w:t>еклое» сопровождение во время выступления лишает солистов тех эмоциональных стимулов, которые заложены композитором в партии аккомпанемента.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аккомпанировании старшим классам на этапе «шлифовки» произведения необходимы многократные проигрывания в «рабо</w:t>
      </w:r>
      <w:r>
        <w:rPr>
          <w:rFonts w:ascii="Times New Roman" w:hAnsi="Times New Roman" w:cs="Times New Roman"/>
          <w:sz w:val="28"/>
          <w:szCs w:val="28"/>
        </w:rPr>
        <w:t xml:space="preserve">чем» темпе, прохождение партий с хором, иногда без участия педагога. Постепенное совместное «вживание» в образ произведения позволяет понять нюансы, </w:t>
      </w:r>
      <w:r>
        <w:rPr>
          <w:rFonts w:ascii="Times New Roman" w:hAnsi="Times New Roman" w:cs="Times New Roman"/>
          <w:sz w:val="28"/>
          <w:szCs w:val="28"/>
        </w:rPr>
        <w:lastRenderedPageBreak/>
        <w:t>темп и фразировку. Самое ответственное время для концертмейстера наступает в период перед концертом или кон</w:t>
      </w:r>
      <w:r>
        <w:rPr>
          <w:rFonts w:ascii="Times New Roman" w:hAnsi="Times New Roman" w:cs="Times New Roman"/>
          <w:sz w:val="28"/>
          <w:szCs w:val="28"/>
        </w:rPr>
        <w:t>курсом, когда требуется немало дополнительных репетиций. Необходимо, чтобы концертмейстер объяснял ученику такие ансамблевые моменты, как общность темпа, ритмического движения, динамики исполнения, звукового баланса, умение слушать другие партии. Специфика</w:t>
      </w:r>
      <w:r>
        <w:rPr>
          <w:rFonts w:ascii="Times New Roman" w:hAnsi="Times New Roman" w:cs="Times New Roman"/>
          <w:sz w:val="28"/>
          <w:szCs w:val="28"/>
        </w:rPr>
        <w:t xml:space="preserve"> концертмейстера состоит в том, что он должен найти смысл и удовольствие в том, чтобы быть не солистом, а одним из участников музыкального действия, второплановым. Пианисту-солисту предоставляется полная свобода выявления творческой индивидуальности. Конце</w:t>
      </w:r>
      <w:r>
        <w:rPr>
          <w:rFonts w:ascii="Times New Roman" w:hAnsi="Times New Roman" w:cs="Times New Roman"/>
          <w:sz w:val="28"/>
          <w:szCs w:val="28"/>
        </w:rPr>
        <w:t>ртмейстеру же приходится приспосабливать свое видение музыки к исполнительской манере солиста. Еще труднее, но необходимо при этом сохранить свой индивидуальный облик.</w:t>
      </w:r>
    </w:p>
    <w:p w:rsidR="00F4620E" w:rsidRDefault="00B413A4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учебной практике ДМШ часто бывают ситуации, когда нет времени для предварительного озн</w:t>
      </w:r>
      <w:r>
        <w:rPr>
          <w:rFonts w:ascii="Times New Roman" w:hAnsi="Times New Roman" w:cs="Times New Roman"/>
          <w:sz w:val="28"/>
          <w:szCs w:val="28"/>
        </w:rPr>
        <w:t>акомления с нотным текстом из-за большого количества репертуара. От пианиста требуется быстрота ориентировки в нотном тексте, чуткость и внимание к фразировке солиста, умение сразу охватить характер и настроение произведения. Прежде чем начать аккомпаниров</w:t>
      </w:r>
      <w:r>
        <w:rPr>
          <w:rFonts w:ascii="Times New Roman" w:hAnsi="Times New Roman" w:cs="Times New Roman"/>
          <w:sz w:val="28"/>
          <w:szCs w:val="28"/>
        </w:rPr>
        <w:t>ать с листа, пианист должен мысленно охватить весь нотный и литературный текст, представить себе характер и настроение музыки, определить тональность, отклонения в другие тональности и темп. Обратить внимание на изменение темпа, динамики и размера. Мысленн</w:t>
      </w:r>
      <w:r>
        <w:rPr>
          <w:rFonts w:ascii="Times New Roman" w:hAnsi="Times New Roman" w:cs="Times New Roman"/>
          <w:sz w:val="28"/>
          <w:szCs w:val="28"/>
        </w:rPr>
        <w:t>ое прочтение материала является эффективным методом для овладения навыком чтения с листа. После мысленного охвата нотного текста он остается в памяти, поэтому читать с листа легче. Концертмейстер должен постоянно тренироваться в чтении с листа, чтобы довес</w:t>
      </w:r>
      <w:r>
        <w:rPr>
          <w:rFonts w:ascii="Times New Roman" w:hAnsi="Times New Roman" w:cs="Times New Roman"/>
          <w:sz w:val="28"/>
          <w:szCs w:val="28"/>
        </w:rPr>
        <w:t>ти эти умения до автоматизма. Чтение с листа - это не разбор произведения, поэтому играть надо без ошибок, а исполнение должно быть художественным сразу, без подготовки. Овладение навыками чтения с листа связано с развитием не только слуха, но и музыкально</w:t>
      </w:r>
      <w:r>
        <w:rPr>
          <w:rFonts w:ascii="Times New Roman" w:hAnsi="Times New Roman" w:cs="Times New Roman"/>
          <w:sz w:val="28"/>
          <w:szCs w:val="28"/>
        </w:rPr>
        <w:t>го сознания. Важно быстро понять художественный смысл произведения, уловить самое характерное в его содержании, внутреннюю линию раскрытия музыкального образа, ощутить характерность, присущую композиторскому стилю. При чтении с листа важно сразу находить у</w:t>
      </w:r>
      <w:r>
        <w:rPr>
          <w:rFonts w:ascii="Times New Roman" w:hAnsi="Times New Roman" w:cs="Times New Roman"/>
          <w:sz w:val="28"/>
          <w:szCs w:val="28"/>
        </w:rPr>
        <w:t>добную аппликатуру для исполнения пассажей. Для этого нужно мысленно разделить пассаж на части, находить в нем опорные точки и представлять аппликатуру -каким пальцем нужно попасть на опорную точку. При чтении с листа нужно существенно упрощать текст, изби</w:t>
      </w:r>
      <w:r>
        <w:rPr>
          <w:rFonts w:ascii="Times New Roman" w:hAnsi="Times New Roman" w:cs="Times New Roman"/>
          <w:sz w:val="28"/>
          <w:szCs w:val="28"/>
        </w:rPr>
        <w:t>рая самое необходимое. Трудно тем пианистам, которые цепляются за все ноты, безнадежно пытаясь исполнить всю фактуру. Решающим условием успеха является способность оставлять лишь самую минимальную основу фортепианной партии, быстро и четко представлять себ</w:t>
      </w:r>
      <w:r>
        <w:rPr>
          <w:rFonts w:ascii="Times New Roman" w:hAnsi="Times New Roman" w:cs="Times New Roman"/>
          <w:sz w:val="28"/>
          <w:szCs w:val="28"/>
        </w:rPr>
        <w:t>е главные изменения в пьесе - изменения в характере, тональности, ритма, динамики, фактуры и т.д. Должно быть много музыки и меньше нот.</w:t>
      </w:r>
    </w:p>
    <w:p w:rsidR="00F4620E" w:rsidRDefault="00F4620E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E44238" w:rsidRDefault="00E4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238" w:rsidRDefault="00E4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238" w:rsidRDefault="00E4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238" w:rsidRDefault="00E4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20E" w:rsidRDefault="00B413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F4620E" w:rsidRDefault="00F46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4238" w:rsidRDefault="00E44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238" w:rsidRPr="00E44238" w:rsidRDefault="00E44238" w:rsidP="00E44238">
      <w:pPr>
        <w:pStyle w:val="a8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E44238">
        <w:rPr>
          <w:rFonts w:ascii="Times New Roman" w:hAnsi="Times New Roman" w:cs="Times New Roman"/>
          <w:sz w:val="28"/>
          <w:szCs w:val="28"/>
        </w:rPr>
        <w:t>Абрамова О. А. Некоторые особенности работы концертмейстера в классе специального дирижирования на дирижёрско-хоровом отделении // Державинские чтения. Искусствоведение. Социально-культурная деятельность: Материалы научной конференции преподавателей и аспирантов. – Тамбов: Изд-во ТГУ им. Г. Р. Державина, 2000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4238" w:rsidRPr="00E44238" w:rsidRDefault="00E44238" w:rsidP="00E44238">
      <w:pPr>
        <w:pStyle w:val="a8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E44238">
        <w:rPr>
          <w:rFonts w:ascii="Times New Roman" w:hAnsi="Times New Roman" w:cs="Times New Roman"/>
          <w:sz w:val="28"/>
          <w:szCs w:val="28"/>
        </w:rPr>
        <w:t>Люблинский А.П. Теория и практика аккомпанемента: Методологические основы. – Л.: Музыка, 1972.</w:t>
      </w:r>
    </w:p>
    <w:p w:rsidR="00E44238" w:rsidRPr="00E44238" w:rsidRDefault="00E44238" w:rsidP="00E44238">
      <w:pPr>
        <w:pStyle w:val="a8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E44238">
        <w:rPr>
          <w:rFonts w:ascii="Times New Roman" w:hAnsi="Times New Roman" w:cs="Times New Roman"/>
          <w:sz w:val="28"/>
          <w:szCs w:val="28"/>
        </w:rPr>
        <w:t>Крючков Н. Искусство аккомпанемента как предмет обучения. – М.: Музыка, 1981.</w:t>
      </w:r>
    </w:p>
    <w:p w:rsidR="00E44238" w:rsidRPr="00E44238" w:rsidRDefault="00E44238" w:rsidP="00E44238">
      <w:pPr>
        <w:pStyle w:val="a8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E44238">
        <w:rPr>
          <w:rFonts w:ascii="Times New Roman" w:hAnsi="Times New Roman" w:cs="Times New Roman"/>
          <w:sz w:val="28"/>
          <w:szCs w:val="28"/>
        </w:rPr>
        <w:t>Кубанцева Е.И. Концертмейстерство – музыкально-творческая деятельность // Музыка в школе. – 2001. – №2.</w:t>
      </w:r>
    </w:p>
    <w:p w:rsidR="00E44238" w:rsidRPr="00E44238" w:rsidRDefault="00E44238" w:rsidP="00E44238">
      <w:pPr>
        <w:pStyle w:val="a8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E44238">
        <w:rPr>
          <w:rFonts w:ascii="Times New Roman" w:hAnsi="Times New Roman" w:cs="Times New Roman"/>
          <w:sz w:val="28"/>
          <w:szCs w:val="28"/>
        </w:rPr>
        <w:t>Подольская В.В. Развитие навыков аккомпанемента с листа // О работе концертмейстера / Ред.-сост. М. Смирнов. 0 М.: Музыка, 1974</w:t>
      </w:r>
    </w:p>
    <w:p w:rsidR="00E44238" w:rsidRPr="00E44238" w:rsidRDefault="00E44238" w:rsidP="00E44238">
      <w:pPr>
        <w:pStyle w:val="a8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E44238">
        <w:rPr>
          <w:rFonts w:ascii="Times New Roman" w:hAnsi="Times New Roman" w:cs="Times New Roman"/>
          <w:sz w:val="28"/>
          <w:szCs w:val="28"/>
        </w:rPr>
        <w:t>Шендерович Е.</w:t>
      </w:r>
      <w:r>
        <w:rPr>
          <w:rFonts w:ascii="Times New Roman" w:hAnsi="Times New Roman" w:cs="Times New Roman"/>
          <w:sz w:val="28"/>
          <w:szCs w:val="28"/>
        </w:rPr>
        <w:t xml:space="preserve"> М. В концертмейстерском классе</w:t>
      </w:r>
      <w:r w:rsidRPr="00E44238">
        <w:rPr>
          <w:rFonts w:ascii="Times New Roman" w:hAnsi="Times New Roman" w:cs="Times New Roman"/>
          <w:sz w:val="28"/>
          <w:szCs w:val="28"/>
        </w:rPr>
        <w:t>: Размышления педагога.- М.: Музыка, 1996.</w:t>
      </w:r>
    </w:p>
    <w:sectPr w:rsidR="00E44238" w:rsidRPr="00E44238">
      <w:pgSz w:w="11906" w:h="16838"/>
      <w:pgMar w:top="824" w:right="850" w:bottom="709" w:left="1701" w:header="85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20E" w:rsidRDefault="00B413A4">
      <w:pPr>
        <w:spacing w:line="240" w:lineRule="auto"/>
      </w:pPr>
      <w:r>
        <w:separator/>
      </w:r>
    </w:p>
  </w:endnote>
  <w:endnote w:type="continuationSeparator" w:id="0">
    <w:p w:rsidR="00F4620E" w:rsidRDefault="00B413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20E" w:rsidRDefault="00B413A4">
      <w:pPr>
        <w:spacing w:after="0"/>
      </w:pPr>
      <w:r>
        <w:separator/>
      </w:r>
    </w:p>
  </w:footnote>
  <w:footnote w:type="continuationSeparator" w:id="0">
    <w:p w:rsidR="00F4620E" w:rsidRDefault="00B413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629956"/>
    <w:multiLevelType w:val="singleLevel"/>
    <w:tmpl w:val="CB629956"/>
    <w:lvl w:ilvl="0">
      <w:start w:val="1"/>
      <w:numFmt w:val="decimal"/>
      <w:suff w:val="space"/>
      <w:lvlText w:val="%1."/>
      <w:lvlJc w:val="left"/>
    </w:lvl>
  </w:abstractNum>
  <w:abstractNum w:abstractNumId="1">
    <w:nsid w:val="09565A41"/>
    <w:multiLevelType w:val="hybridMultilevel"/>
    <w:tmpl w:val="7660C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0BDA46"/>
    <w:multiLevelType w:val="singleLevel"/>
    <w:tmpl w:val="4D0BDA46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E7B9F"/>
    <w:rsid w:val="000346CB"/>
    <w:rsid w:val="00064D24"/>
    <w:rsid w:val="000A7605"/>
    <w:rsid w:val="00114700"/>
    <w:rsid w:val="00127DE4"/>
    <w:rsid w:val="00136F81"/>
    <w:rsid w:val="0015092A"/>
    <w:rsid w:val="001812A8"/>
    <w:rsid w:val="00183147"/>
    <w:rsid w:val="001B1913"/>
    <w:rsid w:val="00242B80"/>
    <w:rsid w:val="00245A43"/>
    <w:rsid w:val="002D0F7F"/>
    <w:rsid w:val="002D1589"/>
    <w:rsid w:val="00313C47"/>
    <w:rsid w:val="00422C94"/>
    <w:rsid w:val="00483A65"/>
    <w:rsid w:val="006C0F3E"/>
    <w:rsid w:val="006D26D7"/>
    <w:rsid w:val="0070498A"/>
    <w:rsid w:val="00736E92"/>
    <w:rsid w:val="007676FB"/>
    <w:rsid w:val="007831D2"/>
    <w:rsid w:val="007A09D2"/>
    <w:rsid w:val="007C6A5F"/>
    <w:rsid w:val="007F04F1"/>
    <w:rsid w:val="008672D6"/>
    <w:rsid w:val="008E72BD"/>
    <w:rsid w:val="00A86D0F"/>
    <w:rsid w:val="00A93A56"/>
    <w:rsid w:val="00AB19D3"/>
    <w:rsid w:val="00AE7B9F"/>
    <w:rsid w:val="00B413A4"/>
    <w:rsid w:val="00B55A8F"/>
    <w:rsid w:val="00BD2F7C"/>
    <w:rsid w:val="00BF11C7"/>
    <w:rsid w:val="00C36126"/>
    <w:rsid w:val="00CA19B0"/>
    <w:rsid w:val="00D0580B"/>
    <w:rsid w:val="00E44238"/>
    <w:rsid w:val="00EA0CE1"/>
    <w:rsid w:val="00EA4307"/>
    <w:rsid w:val="00F4620E"/>
    <w:rsid w:val="00F77131"/>
    <w:rsid w:val="00F92CDA"/>
    <w:rsid w:val="00FE3C1B"/>
    <w:rsid w:val="175D78CC"/>
    <w:rsid w:val="3C656740"/>
    <w:rsid w:val="4A421F77"/>
    <w:rsid w:val="532745B5"/>
    <w:rsid w:val="577E405C"/>
    <w:rsid w:val="67AB72D5"/>
    <w:rsid w:val="79C0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autoRedefine/>
    <w:uiPriority w:val="99"/>
    <w:semiHidden/>
    <w:qFormat/>
  </w:style>
  <w:style w:type="character" w:customStyle="1" w:styleId="a6">
    <w:name w:val="Нижний колонтитул Знак"/>
    <w:basedOn w:val="a0"/>
    <w:link w:val="a5"/>
    <w:uiPriority w:val="99"/>
    <w:semiHidden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24152</TotalTime>
  <Pages>5</Pages>
  <Words>1861</Words>
  <Characters>10613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MSIModern14 B11MOU</dc:creator>
  <cp:lastModifiedBy>InterTouch</cp:lastModifiedBy>
  <cp:revision>25</cp:revision>
  <dcterms:created xsi:type="dcterms:W3CDTF">2022-12-14T08:00:00Z</dcterms:created>
  <dcterms:modified xsi:type="dcterms:W3CDTF">2025-01-28T11:22:00Z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3E3D86B20DAB4CC1AA67744ACD288164_12</vt:lpwstr>
  </property>
</Properties>
</file>