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Муниципальное бюджетное учреждение дополнитель</w:t>
      </w:r>
      <w:r>
        <w:rPr>
          <w:rFonts w:ascii="Times New Roman" w:cs="Times New Roman" w:hAnsi="Times New Roman"/>
          <w:b/>
          <w:sz w:val="28"/>
          <w:szCs w:val="28"/>
        </w:rPr>
        <w:t>ного образования</w:t>
      </w:r>
      <w:r>
        <w:rPr>
          <w:rFonts w:ascii="Times New Roman" w:cs="Times New Roman" w:hAnsi="Times New Roman"/>
          <w:b/>
          <w:sz w:val="28"/>
          <w:szCs w:val="28"/>
        </w:rPr>
        <w:t xml:space="preserve"> </w:t>
      </w:r>
      <w:r>
        <w:rPr>
          <w:rFonts w:ascii="Times New Roman" w:cs="Times New Roman" w:hAnsi="Times New Roman"/>
          <w:b/>
          <w:sz w:val="28"/>
          <w:szCs w:val="28"/>
        </w:rPr>
        <w:t xml:space="preserve">  «</w:t>
      </w:r>
      <w:r>
        <w:rPr>
          <w:rFonts w:ascii="Times New Roman" w:cs="Times New Roman" w:hAnsi="Times New Roman"/>
          <w:b/>
          <w:sz w:val="28"/>
          <w:szCs w:val="28"/>
        </w:rPr>
        <w:t>Школа духовой музыки г. Донецка»</w:t>
      </w:r>
    </w:p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</w:p>
    <w:p>
      <w:pPr>
        <w:pStyle w:val="style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Методические рекомендации:</w:t>
      </w:r>
    </w:p>
    <w:p>
      <w:pPr>
        <w:pStyle w:val="style0"/>
        <w:jc w:val="center"/>
        <w:rPr>
          <w:rFonts w:ascii="Times New Roman" w:cs="Times New Roman" w:hAnsi="Times New Roman"/>
          <w:b/>
          <w:i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«</w:t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  <w:lang w:val="en-US"/>
        </w:rPr>
        <w:t>П</w:t>
      </w:r>
      <w:r>
        <w:rPr>
          <w:rFonts w:ascii="Times New Roman" w:cs="Times New Roman" w:hAnsi="Times New Roman"/>
          <w:b/>
          <w:i/>
          <w:sz w:val="28"/>
          <w:szCs w:val="28"/>
        </w:rPr>
        <w:t>реодолени</w:t>
      </w:r>
      <w:r>
        <w:rPr>
          <w:rFonts w:ascii="Times New Roman" w:cs="Times New Roman" w:hAnsi="Times New Roman"/>
          <w:b/>
          <w:i/>
          <w:sz w:val="28"/>
          <w:szCs w:val="28"/>
          <w:lang w:val="en-US"/>
        </w:rPr>
        <w:t>е</w:t>
      </w:r>
      <w:r>
        <w:rPr>
          <w:rFonts w:ascii="Times New Roman" w:cs="Times New Roman" w:hAnsi="Times New Roman"/>
          <w:b/>
          <w:i/>
          <w:sz w:val="28"/>
          <w:szCs w:val="28"/>
        </w:rPr>
        <w:t xml:space="preserve"> технических трудностей</w:t>
      </w:r>
      <w:r>
        <w:rPr>
          <w:rFonts w:ascii="Times New Roman" w:cs="Times New Roman" w:hAnsi="Times New Roman"/>
          <w:b/>
          <w:i/>
          <w:sz w:val="28"/>
          <w:szCs w:val="28"/>
          <w:lang w:val="en-US"/>
        </w:rPr>
        <w:t xml:space="preserve"> с помощью артикуляционных приëмов</w:t>
      </w:r>
      <w:r>
        <w:rPr>
          <w:rFonts w:ascii="Times New Roman" w:cs="Times New Roman" w:hAnsi="Times New Roman"/>
          <w:b/>
          <w:i/>
          <w:sz w:val="28"/>
          <w:szCs w:val="28"/>
        </w:rPr>
        <w:t>»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   Составитель: Бутова Светлана Сергеевна 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    Теоретико- исполнительский отдел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     преподаватель фортепиано.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                                          г. Донецк 2025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i/>
          <w:sz w:val="28"/>
          <w:szCs w:val="28"/>
        </w:rPr>
        <w:t>Аннотация:</w:t>
      </w:r>
      <w:r>
        <w:rPr>
          <w:rFonts w:ascii="Times New Roman" w:cs="Times New Roman" w:hAnsi="Times New Roman"/>
          <w:sz w:val="28"/>
          <w:szCs w:val="28"/>
        </w:rPr>
        <w:t xml:space="preserve"> данные методические рекомендации рассматривают </w:t>
      </w:r>
      <w:r>
        <w:rPr>
          <w:rFonts w:ascii="Times New Roman" w:cs="Times New Roman" w:hAnsi="Times New Roman"/>
          <w:sz w:val="28"/>
          <w:szCs w:val="28"/>
        </w:rPr>
        <w:t xml:space="preserve">использование различных артикуляционных приёмов, в частности обращенных мотивов, </w:t>
      </w:r>
      <w:r>
        <w:rPr>
          <w:rFonts w:ascii="Times New Roman" w:cs="Times New Roman" w:hAnsi="Times New Roman"/>
          <w:sz w:val="28"/>
          <w:szCs w:val="28"/>
        </w:rPr>
        <w:t>микро</w:t>
      </w:r>
      <w:r>
        <w:rPr>
          <w:rFonts w:ascii="Times New Roman" w:cs="Times New Roman" w:hAnsi="Times New Roman"/>
          <w:sz w:val="28"/>
          <w:szCs w:val="28"/>
        </w:rPr>
        <w:t>пауз</w:t>
      </w:r>
      <w:r>
        <w:rPr>
          <w:rFonts w:ascii="Times New Roman" w:cs="Times New Roman" w:hAnsi="Times New Roman"/>
          <w:sz w:val="28"/>
          <w:szCs w:val="28"/>
        </w:rPr>
        <w:t xml:space="preserve"> и перераспределение звуковых ударений, как способ облегчения технически неу</w:t>
      </w:r>
      <w:r>
        <w:rPr>
          <w:rFonts w:ascii="Times New Roman" w:cs="Times New Roman" w:hAnsi="Times New Roman"/>
          <w:sz w:val="28"/>
          <w:szCs w:val="28"/>
        </w:rPr>
        <w:t>добных мест при исполнении этюдов. Для</w:t>
      </w:r>
      <w:r>
        <w:rPr>
          <w:rFonts w:ascii="Times New Roman" w:cs="Times New Roman" w:hAnsi="Times New Roman"/>
          <w:sz w:val="28"/>
          <w:szCs w:val="28"/>
        </w:rPr>
        <w:t xml:space="preserve"> примера применения данных приёмов в них рассматриваются этю</w:t>
      </w:r>
      <w:r>
        <w:rPr>
          <w:rFonts w:ascii="Times New Roman" w:cs="Times New Roman" w:hAnsi="Times New Roman"/>
          <w:sz w:val="28"/>
          <w:szCs w:val="28"/>
        </w:rPr>
        <w:t xml:space="preserve">ды с распространёнными видами мелкой техники, способ перенесения звуковых микро-акцентов и возможное применение метода обращённых мотивов. </w:t>
      </w:r>
      <w:r>
        <w:rPr>
          <w:rFonts w:ascii="Times New Roman" w:cs="Times New Roman" w:hAnsi="Times New Roman"/>
          <w:sz w:val="28"/>
          <w:szCs w:val="28"/>
        </w:rPr>
        <w:t>Это позволит начинающим исполнителям избегать распространённых ошибок и достигать ритмической и звуковой ровности при исполнении этюдов, сохраняя при этом свободу игрового аппарата.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Бутова Светлана Сергеевна 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преподаватель фортепиано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Теоретико- исполнительский отдел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МБУ ДО «Школа духовой музыки г. Донецка»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Пояснительная записка</w:t>
      </w:r>
      <w:r>
        <w:rPr>
          <w:rFonts w:ascii="Times New Roman" w:cs="Times New Roman" w:hAnsi="Times New Roman"/>
          <w:sz w:val="28"/>
          <w:szCs w:val="28"/>
        </w:rPr>
        <w:t>: формирования</w:t>
      </w:r>
      <w:r>
        <w:rPr>
          <w:rFonts w:ascii="Times New Roman" w:cs="Times New Roman" w:hAnsi="Times New Roman"/>
          <w:sz w:val="28"/>
          <w:szCs w:val="28"/>
        </w:rPr>
        <w:t xml:space="preserve"> и развитие начинающего исполнителя невозможно без развития исполнительской техники. Для этого чаще всего используют различные упражнения и инструктивный материал в виде этюдов. Огромный вклад в этой области принадлежит австрийскому пианисту и композитору </w:t>
      </w:r>
      <w:r>
        <w:rPr>
          <w:rFonts w:ascii="Times New Roman" w:cs="Times New Roman" w:hAnsi="Times New Roman"/>
          <w:sz w:val="28"/>
          <w:szCs w:val="28"/>
        </w:rPr>
        <w:t>К.Черни</w:t>
      </w:r>
      <w:r>
        <w:rPr>
          <w:rFonts w:ascii="Times New Roman" w:cs="Times New Roman" w:hAnsi="Times New Roman"/>
          <w:sz w:val="28"/>
          <w:szCs w:val="28"/>
        </w:rPr>
        <w:t>. Данные методически</w:t>
      </w:r>
      <w:r>
        <w:rPr>
          <w:rFonts w:ascii="Times New Roman" w:cs="Times New Roman" w:hAnsi="Times New Roman"/>
          <w:sz w:val="28"/>
          <w:szCs w:val="28"/>
        </w:rPr>
        <w:t xml:space="preserve">е рекомендации рассматривают способ использования метода обращённых мотивов для облегчения технически неудобных мест в инструктивных этюдах, с целью избежать ненужных зажимов в игровом аппарате и достичь необходимой игровой ровности и более высоких темпов 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На примере разбора некоторых этюдов из сборника для начинающих показано возможное применение артикуляционных приёмов для устранения технических неудобств и цель, которую достигает этот метод.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ind w:firstLine="709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Под музыкальной</w:t>
      </w:r>
      <w:r>
        <w:rPr>
          <w:rFonts w:ascii="Times New Roman" w:cs="Times New Roman" w:hAnsi="Times New Roman"/>
          <w:sz w:val="28"/>
          <w:szCs w:val="28"/>
        </w:rPr>
        <w:t xml:space="preserve"> артикуляцией принято понимать </w:t>
      </w:r>
      <w:r>
        <w:rPr>
          <w:rFonts w:ascii="Times New Roman" w:cs="Times New Roman" w:hAnsi="Times New Roman"/>
          <w:sz w:val="28"/>
          <w:szCs w:val="28"/>
        </w:rPr>
        <w:t>степень слитности или раздельности (расчленённости) музыкальных звуков при исполнен</w:t>
      </w:r>
      <w:r>
        <w:rPr>
          <w:rFonts w:ascii="Times New Roman" w:cs="Times New Roman" w:hAnsi="Times New Roman"/>
          <w:sz w:val="28"/>
          <w:szCs w:val="28"/>
        </w:rPr>
        <w:t>ии мелодии или других элементов</w:t>
      </w:r>
      <w:r>
        <w:rPr>
          <w:rFonts w:ascii="Times New Roman" w:cs="Times New Roman" w:hAnsi="Times New Roman"/>
          <w:sz w:val="28"/>
          <w:szCs w:val="28"/>
        </w:rPr>
        <w:t xml:space="preserve"> музыкальной фактуры. Поэтому прежде всего к а</w:t>
      </w:r>
      <w:r>
        <w:rPr>
          <w:rFonts w:ascii="Times New Roman" w:cs="Times New Roman" w:hAnsi="Times New Roman"/>
          <w:sz w:val="28"/>
          <w:szCs w:val="28"/>
        </w:rPr>
        <w:t xml:space="preserve">ртикуляционным </w:t>
      </w:r>
      <w:r>
        <w:rPr>
          <w:rFonts w:ascii="Times New Roman" w:cs="Times New Roman" w:hAnsi="Times New Roman"/>
          <w:sz w:val="28"/>
          <w:szCs w:val="28"/>
        </w:rPr>
        <w:t>приëмам</w:t>
      </w:r>
      <w:r>
        <w:rPr>
          <w:rFonts w:ascii="Times New Roman" w:cs="Times New Roman" w:hAnsi="Times New Roman"/>
          <w:sz w:val="28"/>
          <w:szCs w:val="28"/>
        </w:rPr>
        <w:t xml:space="preserve"> относят </w:t>
      </w:r>
      <w:r>
        <w:rPr>
          <w:rFonts w:ascii="Times New Roman" w:cs="Times New Roman" w:hAnsi="Times New Roman"/>
          <w:sz w:val="28"/>
          <w:szCs w:val="28"/>
        </w:rPr>
        <w:t xml:space="preserve">различные штрихи и их оттенки: </w:t>
      </w:r>
      <w:r>
        <w:rPr>
          <w:rFonts w:ascii="Times New Roman" w:cs="Times New Roman" w:hAnsi="Times New Roman"/>
          <w:sz w:val="28"/>
          <w:szCs w:val="28"/>
          <w:lang w:val="en-US"/>
        </w:rPr>
        <w:t>legato</w:t>
      </w:r>
      <w:r>
        <w:rPr>
          <w:rFonts w:ascii="Times New Roman" w:cs="Times New Roman" w:hAnsi="Times New Roman"/>
          <w:sz w:val="28"/>
          <w:szCs w:val="28"/>
        </w:rPr>
        <w:t xml:space="preserve">, </w:t>
      </w:r>
      <w:r>
        <w:rPr>
          <w:rFonts w:ascii="Times New Roman" w:cs="Times New Roman" w:hAnsi="Times New Roman"/>
          <w:sz w:val="28"/>
          <w:szCs w:val="28"/>
          <w:lang w:val="en-US"/>
        </w:rPr>
        <w:t>non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legato</w:t>
      </w:r>
      <w:r>
        <w:rPr>
          <w:rFonts w:ascii="Times New Roman" w:cs="Times New Roman" w:hAnsi="Times New Roman"/>
          <w:sz w:val="28"/>
          <w:szCs w:val="28"/>
        </w:rPr>
        <w:t xml:space="preserve"> или </w:t>
      </w:r>
      <w:r>
        <w:rPr>
          <w:rFonts w:ascii="Times New Roman" w:cs="Times New Roman" w:hAnsi="Times New Roman"/>
          <w:sz w:val="28"/>
          <w:szCs w:val="28"/>
          <w:lang w:val="en-US"/>
        </w:rPr>
        <w:t>staccato</w:t>
      </w:r>
      <w:r>
        <w:rPr>
          <w:rFonts w:ascii="Times New Roman" w:cs="Times New Roman" w:hAnsi="Times New Roman"/>
          <w:sz w:val="28"/>
          <w:szCs w:val="28"/>
        </w:rPr>
        <w:t xml:space="preserve">, а также различные их градации: </w:t>
      </w:r>
      <w:r>
        <w:rPr>
          <w:rFonts w:ascii="Times New Roman" w:cs="Times New Roman" w:hAnsi="Times New Roman"/>
          <w:sz w:val="28"/>
          <w:szCs w:val="28"/>
          <w:lang w:val="en-US"/>
        </w:rPr>
        <w:t>legatissimo</w:t>
      </w:r>
      <w:r>
        <w:rPr>
          <w:rFonts w:ascii="Times New Roman" w:cs="Times New Roman" w:hAnsi="Times New Roman"/>
          <w:sz w:val="28"/>
          <w:szCs w:val="28"/>
        </w:rPr>
        <w:t xml:space="preserve"> (очень связно), </w:t>
      </w:r>
      <w:r>
        <w:rPr>
          <w:rFonts w:ascii="Times New Roman" w:cs="Times New Roman" w:hAnsi="Times New Roman"/>
          <w:sz w:val="28"/>
          <w:szCs w:val="28"/>
          <w:lang w:val="en-US"/>
        </w:rPr>
        <w:t>portamento</w:t>
      </w:r>
      <w:r>
        <w:rPr>
          <w:rFonts w:ascii="Times New Roman" w:cs="Times New Roman" w:hAnsi="Times New Roman"/>
          <w:sz w:val="28"/>
          <w:szCs w:val="28"/>
        </w:rPr>
        <w:t xml:space="preserve"> (с еле заметными паузами </w:t>
      </w:r>
      <w:r>
        <w:rPr>
          <w:rFonts w:ascii="Times New Roman" w:cs="Times New Roman" w:hAnsi="Times New Roman"/>
          <w:sz w:val="28"/>
          <w:szCs w:val="28"/>
        </w:rPr>
        <w:t xml:space="preserve">между </w:t>
      </w:r>
      <w:r>
        <w:rPr>
          <w:rFonts w:ascii="Times New Roman" w:cs="Times New Roman" w:hAnsi="Times New Roman"/>
          <w:sz w:val="28"/>
          <w:szCs w:val="28"/>
        </w:rPr>
        <w:t>звукам</w:t>
      </w:r>
      <w:r>
        <w:rPr>
          <w:rFonts w:ascii="Times New Roman" w:cs="Times New Roman" w:hAnsi="Times New Roman"/>
          <w:sz w:val="28"/>
          <w:szCs w:val="28"/>
        </w:rPr>
        <w:t xml:space="preserve">) и </w:t>
      </w:r>
      <w:r>
        <w:rPr>
          <w:rFonts w:ascii="Times New Roman" w:cs="Times New Roman" w:hAnsi="Times New Roman"/>
          <w:sz w:val="28"/>
          <w:szCs w:val="28"/>
          <w:lang w:val="en-US"/>
        </w:rPr>
        <w:t>staccatissimo</w:t>
      </w:r>
      <w:r>
        <w:rPr>
          <w:rFonts w:ascii="Times New Roman" w:cs="Times New Roman" w:hAnsi="Times New Roman"/>
          <w:sz w:val="28"/>
          <w:szCs w:val="28"/>
        </w:rPr>
        <w:t xml:space="preserve"> (предельно отрывисто).</w:t>
      </w:r>
    </w:p>
    <w:p>
      <w:pPr>
        <w:pStyle w:val="style0"/>
        <w:ind w:firstLine="709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К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приëмам</w:t>
      </w:r>
      <w:r>
        <w:rPr>
          <w:rFonts w:ascii="Times New Roman" w:cs="Times New Roman" w:hAnsi="Times New Roman"/>
          <w:sz w:val="28"/>
          <w:szCs w:val="28"/>
        </w:rPr>
        <w:t xml:space="preserve"> артикуляции относится </w:t>
      </w:r>
      <w:r>
        <w:rPr>
          <w:rFonts w:ascii="Times New Roman" w:cs="Times New Roman" w:hAnsi="Times New Roman"/>
          <w:sz w:val="28"/>
          <w:szCs w:val="28"/>
        </w:rPr>
        <w:t>паузирование</w:t>
      </w:r>
      <w:r>
        <w:rPr>
          <w:rFonts w:ascii="Times New Roman" w:cs="Times New Roman" w:hAnsi="Times New Roman"/>
          <w:sz w:val="28"/>
          <w:szCs w:val="28"/>
        </w:rPr>
        <w:t>. Поскольку паузы могут применяться не</w:t>
      </w:r>
      <w:r>
        <w:rPr>
          <w:rFonts w:ascii="Times New Roman" w:cs="Times New Roman" w:hAnsi="Times New Roman"/>
          <w:sz w:val="28"/>
          <w:szCs w:val="28"/>
        </w:rPr>
        <w:t xml:space="preserve"> только на макро, но и на микро</w:t>
      </w:r>
      <w:r>
        <w:rPr>
          <w:rFonts w:ascii="Times New Roman" w:cs="Times New Roman" w:hAnsi="Times New Roman"/>
          <w:sz w:val="28"/>
          <w:szCs w:val="28"/>
        </w:rPr>
        <w:t xml:space="preserve">уровне, то грамотное использования пауз будет напрямую влиять на степень связности или раздельности музыкальной ткани. </w:t>
      </w:r>
    </w:p>
    <w:p>
      <w:pPr>
        <w:pStyle w:val="style0"/>
        <w:ind w:firstLine="709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Если взять аналогию му</w:t>
      </w:r>
      <w:r>
        <w:rPr>
          <w:rFonts w:ascii="Times New Roman" w:cs="Times New Roman" w:hAnsi="Times New Roman"/>
          <w:sz w:val="28"/>
          <w:szCs w:val="28"/>
        </w:rPr>
        <w:t>зыкальной речи с вербальной, то</w:t>
      </w:r>
      <w:r>
        <w:rPr>
          <w:rFonts w:ascii="Times New Roman" w:cs="Times New Roman" w:hAnsi="Times New Roman"/>
          <w:sz w:val="28"/>
          <w:szCs w:val="28"/>
        </w:rPr>
        <w:t xml:space="preserve"> качество артикуляции</w:t>
      </w:r>
      <w:r>
        <w:rPr>
          <w:rFonts w:ascii="Times New Roman" w:cs="Times New Roman" w:hAnsi="Times New Roman"/>
          <w:sz w:val="28"/>
          <w:szCs w:val="28"/>
        </w:rPr>
        <w:t xml:space="preserve"> человеческой речи </w:t>
      </w:r>
      <w:r>
        <w:rPr>
          <w:rFonts w:ascii="Times New Roman" w:cs="Times New Roman" w:hAnsi="Times New Roman"/>
          <w:sz w:val="28"/>
          <w:szCs w:val="28"/>
        </w:rPr>
        <w:t xml:space="preserve">связано с </w:t>
      </w:r>
      <w:r>
        <w:rPr>
          <w:rFonts w:ascii="Times New Roman" w:cs="Times New Roman" w:hAnsi="Times New Roman"/>
          <w:sz w:val="28"/>
          <w:szCs w:val="28"/>
        </w:rPr>
        <w:t>определëнными</w:t>
      </w:r>
      <w:r>
        <w:rPr>
          <w:rFonts w:ascii="Times New Roman" w:cs="Times New Roman" w:hAnsi="Times New Roman"/>
          <w:sz w:val="28"/>
          <w:szCs w:val="28"/>
        </w:rPr>
        <w:t xml:space="preserve"> смысловыми акцентами и ударениями в слогах. Точно также в музыкальной речи, </w:t>
      </w:r>
      <w:r>
        <w:rPr>
          <w:rFonts w:ascii="Times New Roman" w:cs="Times New Roman" w:hAnsi="Times New Roman"/>
          <w:sz w:val="28"/>
          <w:szCs w:val="28"/>
        </w:rPr>
        <w:t>акцентика</w:t>
      </w:r>
      <w:r>
        <w:rPr>
          <w:rFonts w:ascii="Times New Roman" w:cs="Times New Roman" w:hAnsi="Times New Roman"/>
          <w:sz w:val="28"/>
          <w:szCs w:val="28"/>
        </w:rPr>
        <w:t xml:space="preserve"> представляет собой разновидность артикуляци</w:t>
      </w:r>
      <w:r>
        <w:rPr>
          <w:rFonts w:ascii="Times New Roman" w:cs="Times New Roman" w:hAnsi="Times New Roman"/>
          <w:sz w:val="28"/>
          <w:szCs w:val="28"/>
        </w:rPr>
        <w:t xml:space="preserve">онных </w:t>
      </w:r>
      <w:r>
        <w:rPr>
          <w:rFonts w:ascii="Times New Roman" w:cs="Times New Roman" w:hAnsi="Times New Roman"/>
          <w:sz w:val="28"/>
          <w:szCs w:val="28"/>
        </w:rPr>
        <w:t>приëмов</w:t>
      </w:r>
      <w:r>
        <w:rPr>
          <w:rFonts w:ascii="Times New Roman" w:cs="Times New Roman" w:hAnsi="Times New Roman"/>
          <w:sz w:val="28"/>
          <w:szCs w:val="28"/>
        </w:rPr>
        <w:t>. Именно благодаря</w:t>
      </w:r>
      <w:r>
        <w:rPr>
          <w:rFonts w:ascii="Times New Roman" w:cs="Times New Roman" w:hAnsi="Times New Roman"/>
          <w:sz w:val="28"/>
          <w:szCs w:val="28"/>
        </w:rPr>
        <w:t xml:space="preserve">, используемым в различных комбинациях на сильную или слабую долю в музыке возникают </w:t>
      </w:r>
      <w:r>
        <w:rPr>
          <w:rFonts w:ascii="Times New Roman" w:cs="Times New Roman" w:hAnsi="Times New Roman"/>
          <w:sz w:val="28"/>
          <w:szCs w:val="28"/>
        </w:rPr>
        <w:t>обращëнные</w:t>
      </w:r>
      <w:r>
        <w:rPr>
          <w:rFonts w:ascii="Times New Roman" w:cs="Times New Roman" w:hAnsi="Times New Roman"/>
          <w:sz w:val="28"/>
          <w:szCs w:val="28"/>
        </w:rPr>
        <w:t xml:space="preserve"> мотивы: ямб и хорей (в двудольных размерах) и дактиль, амфибрахий и анапест (в </w:t>
      </w:r>
      <w:r>
        <w:rPr>
          <w:rFonts w:ascii="Times New Roman" w:cs="Times New Roman" w:hAnsi="Times New Roman"/>
          <w:sz w:val="28"/>
          <w:szCs w:val="28"/>
        </w:rPr>
        <w:t>трëхдоль</w:t>
      </w:r>
      <w:r>
        <w:rPr>
          <w:rFonts w:ascii="Times New Roman" w:cs="Times New Roman" w:hAnsi="Times New Roman"/>
          <w:sz w:val="28"/>
          <w:szCs w:val="28"/>
        </w:rPr>
        <w:t>ных</w:t>
      </w:r>
      <w:r>
        <w:rPr>
          <w:rFonts w:ascii="Times New Roman" w:cs="Times New Roman" w:hAnsi="Times New Roman"/>
          <w:sz w:val="28"/>
          <w:szCs w:val="28"/>
        </w:rPr>
        <w:t>). Стоит отметить, что микро-</w:t>
      </w:r>
      <w:r>
        <w:rPr>
          <w:rFonts w:ascii="Times New Roman" w:cs="Times New Roman" w:hAnsi="Times New Roman"/>
          <w:sz w:val="28"/>
          <w:szCs w:val="28"/>
        </w:rPr>
        <w:t xml:space="preserve">акценты связаны не столько со штрихом, сколько с силой нажима на звук. Этот понятие для детей часто </w:t>
      </w:r>
      <w:r>
        <w:rPr>
          <w:rFonts w:ascii="Times New Roman" w:cs="Times New Roman" w:hAnsi="Times New Roman"/>
          <w:sz w:val="28"/>
          <w:szCs w:val="28"/>
        </w:rPr>
        <w:t>объясн</w:t>
      </w:r>
      <w:r>
        <w:rPr>
          <w:rFonts w:ascii="Times New Roman" w:cs="Times New Roman" w:hAnsi="Times New Roman"/>
          <w:sz w:val="28"/>
          <w:szCs w:val="28"/>
        </w:rPr>
        <w:t>яют</w:t>
      </w:r>
      <w:r>
        <w:rPr>
          <w:rFonts w:ascii="Times New Roman" w:cs="Times New Roman" w:hAnsi="Times New Roman"/>
          <w:sz w:val="28"/>
          <w:szCs w:val="28"/>
        </w:rPr>
        <w:t xml:space="preserve"> как </w:t>
      </w:r>
      <w:r>
        <w:rPr>
          <w:rFonts w:ascii="Times New Roman" w:cs="Times New Roman" w:hAnsi="Times New Roman"/>
          <w:sz w:val="28"/>
          <w:szCs w:val="28"/>
        </w:rPr>
        <w:t>тяжëлые</w:t>
      </w:r>
      <w:r>
        <w:rPr>
          <w:rFonts w:ascii="Times New Roman" w:cs="Times New Roman" w:hAnsi="Times New Roman"/>
          <w:sz w:val="28"/>
          <w:szCs w:val="28"/>
        </w:rPr>
        <w:t xml:space="preserve"> и </w:t>
      </w:r>
      <w:r>
        <w:rPr>
          <w:rFonts w:ascii="Times New Roman" w:cs="Times New Roman" w:hAnsi="Times New Roman"/>
          <w:sz w:val="28"/>
          <w:szCs w:val="28"/>
        </w:rPr>
        <w:t>лëгкие</w:t>
      </w:r>
      <w:r>
        <w:rPr>
          <w:rFonts w:ascii="Times New Roman" w:cs="Times New Roman" w:hAnsi="Times New Roman"/>
          <w:sz w:val="28"/>
          <w:szCs w:val="28"/>
        </w:rPr>
        <w:t xml:space="preserve"> ноты (или </w:t>
      </w:r>
      <w:r>
        <w:rPr>
          <w:rFonts w:ascii="Times New Roman" w:cs="Times New Roman" w:hAnsi="Times New Roman"/>
          <w:sz w:val="28"/>
          <w:szCs w:val="28"/>
        </w:rPr>
        <w:t>приëм</w:t>
      </w:r>
      <w:r>
        <w:rPr>
          <w:rFonts w:ascii="Times New Roman" w:cs="Times New Roman" w:hAnsi="Times New Roman"/>
          <w:sz w:val="28"/>
          <w:szCs w:val="28"/>
        </w:rPr>
        <w:t xml:space="preserve"> "</w:t>
      </w:r>
      <w:r>
        <w:rPr>
          <w:rFonts w:ascii="Times New Roman" w:cs="Times New Roman" w:hAnsi="Times New Roman"/>
          <w:sz w:val="28"/>
          <w:szCs w:val="28"/>
        </w:rPr>
        <w:t>сели- встали"). В этой области</w:t>
      </w:r>
      <w:r>
        <w:rPr>
          <w:rFonts w:ascii="Times New Roman" w:cs="Times New Roman" w:hAnsi="Times New Roman"/>
          <w:sz w:val="28"/>
          <w:szCs w:val="28"/>
        </w:rPr>
        <w:t xml:space="preserve"> возникает взаимосвязь между интонированием и артикуляцией. </w:t>
      </w:r>
    </w:p>
    <w:p>
      <w:pPr>
        <w:pStyle w:val="style0"/>
        <w:ind w:firstLine="709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Говоря технических трудностях, их обычно связывают с неудобством на уровне игровых движе</w:t>
      </w:r>
      <w:r>
        <w:rPr>
          <w:rFonts w:ascii="Times New Roman" w:cs="Times New Roman" w:hAnsi="Times New Roman"/>
          <w:sz w:val="28"/>
          <w:szCs w:val="28"/>
        </w:rPr>
        <w:t xml:space="preserve">ний, которые </w:t>
      </w:r>
      <w:r>
        <w:rPr>
          <w:rFonts w:ascii="Times New Roman" w:cs="Times New Roman" w:hAnsi="Times New Roman"/>
          <w:sz w:val="28"/>
          <w:szCs w:val="28"/>
        </w:rPr>
        <w:t>м</w:t>
      </w:r>
      <w:r>
        <w:rPr>
          <w:rFonts w:ascii="Times New Roman" w:cs="Times New Roman" w:hAnsi="Times New Roman"/>
          <w:sz w:val="28"/>
          <w:szCs w:val="28"/>
        </w:rPr>
        <w:t>огут возникать при игре какого-</w:t>
      </w:r>
      <w:r>
        <w:rPr>
          <w:rFonts w:ascii="Times New Roman" w:cs="Times New Roman" w:hAnsi="Times New Roman"/>
          <w:sz w:val="28"/>
          <w:szCs w:val="28"/>
        </w:rPr>
        <w:t xml:space="preserve">нибудь элемента </w:t>
      </w:r>
      <w:r>
        <w:rPr>
          <w:rFonts w:ascii="Times New Roman" w:cs="Times New Roman" w:hAnsi="Times New Roman"/>
          <w:sz w:val="28"/>
          <w:szCs w:val="28"/>
        </w:rPr>
        <w:t xml:space="preserve">музыкальной фактуры. Часто в неудобных местах у начинающих исполнителей могут возникать зажимы руки, особенно в повторяющихся фрагментах пассажей, гамм или аккордов. В подобных случаях использование артикуляционного </w:t>
      </w:r>
      <w:r>
        <w:rPr>
          <w:rFonts w:ascii="Times New Roman" w:cs="Times New Roman" w:hAnsi="Times New Roman"/>
          <w:sz w:val="28"/>
          <w:szCs w:val="28"/>
        </w:rPr>
        <w:t>приëма</w:t>
      </w:r>
      <w:r>
        <w:rPr>
          <w:rFonts w:ascii="Times New Roman" w:cs="Times New Roman" w:hAnsi="Times New Roman"/>
          <w:sz w:val="28"/>
          <w:szCs w:val="28"/>
        </w:rPr>
        <w:t xml:space="preserve"> в виде </w:t>
      </w:r>
      <w:r>
        <w:rPr>
          <w:rFonts w:ascii="Times New Roman" w:cs="Times New Roman" w:hAnsi="Times New Roman"/>
          <w:sz w:val="28"/>
          <w:szCs w:val="28"/>
        </w:rPr>
        <w:t>обращëнных</w:t>
      </w:r>
      <w:r>
        <w:rPr>
          <w:rFonts w:ascii="Times New Roman" w:cs="Times New Roman" w:hAnsi="Times New Roman"/>
          <w:sz w:val="28"/>
          <w:szCs w:val="28"/>
        </w:rPr>
        <w:t xml:space="preserve"> мотивов поможе</w:t>
      </w:r>
      <w:r>
        <w:rPr>
          <w:rFonts w:ascii="Times New Roman" w:cs="Times New Roman" w:hAnsi="Times New Roman"/>
          <w:sz w:val="28"/>
          <w:szCs w:val="28"/>
        </w:rPr>
        <w:t>т не только в организации ритма</w:t>
      </w:r>
      <w:r>
        <w:rPr>
          <w:rFonts w:ascii="Times New Roman" w:cs="Times New Roman" w:hAnsi="Times New Roman"/>
          <w:sz w:val="28"/>
          <w:szCs w:val="28"/>
        </w:rPr>
        <w:t xml:space="preserve">, но и в устранении игровых неудобств и дальнейшем наращивании темпа.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Для воспитания исполнительской техники в первую очередь обращаются к инструктивному материалу, в частно</w:t>
      </w:r>
      <w:r>
        <w:rPr>
          <w:rFonts w:ascii="Times New Roman" w:cs="Times New Roman" w:hAnsi="Times New Roman"/>
          <w:sz w:val="28"/>
          <w:szCs w:val="28"/>
        </w:rPr>
        <w:t>сти к этюдам. И самое богатое наследие в этой области оставил австрийский пианист и композитор Карл Черни. Но любые умения и навыки формируются постепенно, поэтому в 1-2 классах чаще всего обращаются к этюдам для начинающих, которые представлены избранными</w:t>
      </w:r>
      <w:r>
        <w:rPr>
          <w:rFonts w:ascii="Times New Roman" w:cs="Times New Roman" w:hAnsi="Times New Roman"/>
          <w:sz w:val="28"/>
          <w:szCs w:val="28"/>
        </w:rPr>
        <w:t xml:space="preserve"> этюдами из нескольких опусов (</w:t>
      </w:r>
      <w:r>
        <w:rPr>
          <w:rFonts w:ascii="Times New Roman" w:cs="Times New Roman" w:hAnsi="Times New Roman"/>
          <w:sz w:val="28"/>
          <w:szCs w:val="28"/>
        </w:rPr>
        <w:t>ор.599;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ор.777;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ор.821 </w:t>
      </w:r>
      <w:r>
        <w:rPr>
          <w:rFonts w:ascii="Times New Roman" w:cs="Times New Roman" w:hAnsi="Times New Roman"/>
          <w:sz w:val="28"/>
          <w:szCs w:val="28"/>
        </w:rPr>
        <w:t xml:space="preserve">и др.) Это помогает технически </w:t>
      </w:r>
      <w:r>
        <w:rPr>
          <w:rFonts w:ascii="Times New Roman" w:cs="Times New Roman" w:hAnsi="Times New Roman"/>
          <w:sz w:val="28"/>
          <w:szCs w:val="28"/>
        </w:rPr>
        <w:t>подготовить учеников к освоению боле</w:t>
      </w:r>
      <w:r>
        <w:rPr>
          <w:rFonts w:ascii="Times New Roman" w:cs="Times New Roman" w:hAnsi="Times New Roman"/>
          <w:sz w:val="28"/>
          <w:szCs w:val="28"/>
        </w:rPr>
        <w:t xml:space="preserve">е сложных и </w:t>
      </w:r>
      <w:r>
        <w:rPr>
          <w:rFonts w:ascii="Times New Roman" w:cs="Times New Roman" w:hAnsi="Times New Roman"/>
          <w:sz w:val="28"/>
          <w:szCs w:val="28"/>
        </w:rPr>
        <w:t>развëрнутых</w:t>
      </w:r>
      <w:r>
        <w:rPr>
          <w:rFonts w:ascii="Times New Roman" w:cs="Times New Roman" w:hAnsi="Times New Roman"/>
          <w:sz w:val="28"/>
          <w:szCs w:val="28"/>
        </w:rPr>
        <w:t xml:space="preserve"> этюдов </w:t>
      </w:r>
      <w:r>
        <w:rPr>
          <w:rFonts w:ascii="Times New Roman" w:cs="Times New Roman" w:hAnsi="Times New Roman"/>
          <w:sz w:val="28"/>
          <w:szCs w:val="28"/>
        </w:rPr>
        <w:t>299-</w:t>
      </w:r>
      <w:r>
        <w:rPr>
          <w:rFonts w:ascii="Times New Roman" w:cs="Times New Roman" w:hAnsi="Times New Roman"/>
          <w:sz w:val="28"/>
          <w:szCs w:val="28"/>
        </w:rPr>
        <w:t>го  и</w:t>
      </w:r>
      <w:r>
        <w:rPr>
          <w:rFonts w:ascii="Times New Roman" w:cs="Times New Roman" w:hAnsi="Times New Roman"/>
          <w:sz w:val="28"/>
          <w:szCs w:val="28"/>
        </w:rPr>
        <w:t xml:space="preserve"> 740- </w:t>
      </w:r>
      <w:r>
        <w:rPr>
          <w:rFonts w:ascii="Times New Roman" w:cs="Times New Roman" w:hAnsi="Times New Roman"/>
          <w:sz w:val="28"/>
          <w:szCs w:val="28"/>
        </w:rPr>
        <w:t>го</w:t>
      </w:r>
      <w:r>
        <w:rPr>
          <w:rFonts w:ascii="Times New Roman" w:cs="Times New Roman" w:hAnsi="Times New Roman"/>
          <w:sz w:val="28"/>
          <w:szCs w:val="28"/>
        </w:rPr>
        <w:t xml:space="preserve"> опусов.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Любой этюд имеет в своей основе </w:t>
      </w:r>
      <w:r>
        <w:rPr>
          <w:rFonts w:ascii="Times New Roman" w:cs="Times New Roman" w:hAnsi="Times New Roman"/>
          <w:sz w:val="28"/>
          <w:szCs w:val="28"/>
        </w:rPr>
        <w:t>определëнную</w:t>
      </w:r>
      <w:r>
        <w:rPr>
          <w:rFonts w:ascii="Times New Roman" w:cs="Times New Roman" w:hAnsi="Times New Roman"/>
          <w:sz w:val="28"/>
          <w:szCs w:val="28"/>
        </w:rPr>
        <w:t xml:space="preserve"> "техническую форму</w:t>
      </w:r>
      <w:r>
        <w:rPr>
          <w:rFonts w:ascii="Times New Roman" w:cs="Times New Roman" w:hAnsi="Times New Roman"/>
          <w:sz w:val="28"/>
          <w:szCs w:val="28"/>
        </w:rPr>
        <w:t xml:space="preserve">лу". Часто эта формула </w:t>
      </w:r>
      <w:r>
        <w:rPr>
          <w:rFonts w:ascii="Times New Roman" w:cs="Times New Roman" w:hAnsi="Times New Roman"/>
          <w:sz w:val="28"/>
          <w:szCs w:val="28"/>
        </w:rPr>
        <w:t xml:space="preserve">проходит с начала до </w:t>
      </w:r>
      <w:r>
        <w:rPr>
          <w:rFonts w:ascii="Times New Roman" w:cs="Times New Roman" w:hAnsi="Times New Roman"/>
          <w:sz w:val="28"/>
          <w:szCs w:val="28"/>
        </w:rPr>
        <w:t xml:space="preserve">конца произведения. Обычно она </w:t>
      </w:r>
      <w:r>
        <w:rPr>
          <w:rFonts w:ascii="Times New Roman" w:cs="Times New Roman" w:hAnsi="Times New Roman"/>
          <w:sz w:val="28"/>
          <w:szCs w:val="28"/>
        </w:rPr>
        <w:t xml:space="preserve">строится на повторении </w:t>
      </w:r>
      <w:r>
        <w:rPr>
          <w:rFonts w:ascii="Times New Roman" w:cs="Times New Roman" w:hAnsi="Times New Roman"/>
          <w:sz w:val="28"/>
          <w:szCs w:val="28"/>
        </w:rPr>
        <w:t xml:space="preserve">чередования игровых позиций, либо на повторении </w:t>
      </w:r>
      <w:r>
        <w:rPr>
          <w:rFonts w:ascii="Times New Roman" w:cs="Times New Roman" w:hAnsi="Times New Roman"/>
          <w:sz w:val="28"/>
          <w:szCs w:val="28"/>
        </w:rPr>
        <w:t>определëнной</w:t>
      </w:r>
      <w:r>
        <w:rPr>
          <w:rFonts w:ascii="Times New Roman" w:cs="Times New Roman" w:hAnsi="Times New Roman"/>
          <w:sz w:val="28"/>
          <w:szCs w:val="28"/>
        </w:rPr>
        <w:t xml:space="preserve"> аппликатурной последовательности, которая может использоваться в руках </w:t>
      </w:r>
      <w:r>
        <w:rPr>
          <w:rFonts w:ascii="Times New Roman" w:cs="Times New Roman" w:hAnsi="Times New Roman"/>
          <w:sz w:val="28"/>
          <w:szCs w:val="28"/>
        </w:rPr>
        <w:t>поочерëдно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На примере нескольких этюдов из сборника "Этюды для начинающих" хочется показать, как применение </w:t>
      </w:r>
      <w:r>
        <w:rPr>
          <w:rFonts w:ascii="Times New Roman" w:cs="Times New Roman" w:hAnsi="Times New Roman"/>
          <w:sz w:val="28"/>
          <w:szCs w:val="28"/>
        </w:rPr>
        <w:t>обращëнных</w:t>
      </w:r>
      <w:r>
        <w:rPr>
          <w:rFonts w:ascii="Times New Roman" w:cs="Times New Roman" w:hAnsi="Times New Roman"/>
          <w:sz w:val="28"/>
          <w:szCs w:val="28"/>
        </w:rPr>
        <w:t xml:space="preserve"> мотивов может помочь в преодолении технических неудобств, что будет способствовать наращиванию темпа.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В данных методических </w:t>
      </w:r>
      <w:r>
        <w:rPr>
          <w:rFonts w:ascii="Times New Roman" w:cs="Times New Roman" w:hAnsi="Times New Roman"/>
          <w:sz w:val="28"/>
          <w:szCs w:val="28"/>
        </w:rPr>
        <w:t xml:space="preserve">рекомендациях рассматриваются </w:t>
      </w:r>
      <w:r>
        <w:rPr>
          <w:rFonts w:ascii="Times New Roman" w:cs="Times New Roman" w:hAnsi="Times New Roman"/>
          <w:sz w:val="28"/>
          <w:szCs w:val="28"/>
        </w:rPr>
        <w:t xml:space="preserve">этюды на разные виды мелкой техники: гаммообразные и </w:t>
      </w:r>
      <w:r>
        <w:rPr>
          <w:rFonts w:ascii="Times New Roman" w:cs="Times New Roman" w:hAnsi="Times New Roman"/>
          <w:sz w:val="28"/>
          <w:szCs w:val="28"/>
        </w:rPr>
        <w:t>фигурационны</w:t>
      </w:r>
      <w:r>
        <w:rPr>
          <w:rFonts w:ascii="Times New Roman" w:cs="Times New Roman" w:hAnsi="Times New Roman"/>
          <w:sz w:val="28"/>
          <w:szCs w:val="28"/>
        </w:rPr>
        <w:t>е</w:t>
      </w:r>
      <w:r>
        <w:rPr>
          <w:rFonts w:ascii="Times New Roman" w:cs="Times New Roman" w:hAnsi="Times New Roman"/>
          <w:sz w:val="28"/>
          <w:szCs w:val="28"/>
        </w:rPr>
        <w:t xml:space="preserve"> движения, арпеджио и аккорды. </w:t>
      </w:r>
      <w:r>
        <w:rPr>
          <w:rFonts w:ascii="Times New Roman" w:cs="Times New Roman" w:hAnsi="Times New Roman"/>
          <w:sz w:val="28"/>
          <w:szCs w:val="28"/>
        </w:rPr>
        <w:t xml:space="preserve">Подобные  </w:t>
      </w:r>
      <w:r>
        <w:rPr>
          <w:rFonts w:ascii="Times New Roman" w:cs="Times New Roman" w:hAnsi="Times New Roman"/>
          <w:sz w:val="28"/>
          <w:szCs w:val="28"/>
        </w:rPr>
        <w:t>техничечкие</w:t>
      </w:r>
      <w:r>
        <w:rPr>
          <w:rFonts w:ascii="Times New Roman" w:cs="Times New Roman" w:hAnsi="Times New Roman"/>
          <w:sz w:val="28"/>
          <w:szCs w:val="28"/>
        </w:rPr>
        <w:t xml:space="preserve"> формулы  встречаются в аналогичных  этюдах данного сборника, поэтому для примера мы рассмотрим по одному этюду на каждый тип фактуры.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lang w:eastAsia="ru-RU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page">
              <wp:posOffset>746234</wp:posOffset>
            </wp:positionH>
            <wp:positionV relativeFrom="page">
              <wp:posOffset>8156027</wp:posOffset>
            </wp:positionV>
            <wp:extent cx="5671820" cy="1161930"/>
            <wp:effectExtent l="0" t="0" r="0" b="0"/>
            <wp:wrapTopAndBottom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671820" cy="1161930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cs="Times New Roman" w:hAnsi="Times New Roman"/>
          <w:sz w:val="28"/>
          <w:szCs w:val="28"/>
        </w:rPr>
        <w:t xml:space="preserve">Этюд 8 ор. 777 состоит из 3 частей. В первой части техническая формула представлена в виде восьми шестнадцатых в правой, взятых в пределах одной позиции. 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У начинающих учеников может возникнуть две типовых трудности. 1) </w:t>
      </w:r>
      <w:r>
        <w:rPr>
          <w:rFonts w:ascii="Times New Roman" w:cs="Times New Roman" w:hAnsi="Times New Roman"/>
          <w:sz w:val="28"/>
          <w:szCs w:val="28"/>
        </w:rPr>
        <w:t>В</w:t>
      </w:r>
      <w:r>
        <w:rPr>
          <w:rFonts w:ascii="Times New Roman" w:cs="Times New Roman" w:hAnsi="Times New Roman"/>
          <w:sz w:val="28"/>
          <w:szCs w:val="28"/>
        </w:rPr>
        <w:t xml:space="preserve"> силу того, что 4,5 пальцы являются наиболее слабыми, </w:t>
      </w:r>
      <w:r>
        <w:rPr>
          <w:rFonts w:ascii="Times New Roman" w:cs="Times New Roman" w:hAnsi="Times New Roman"/>
          <w:sz w:val="28"/>
          <w:szCs w:val="28"/>
        </w:rPr>
        <w:t xml:space="preserve">может быть </w:t>
      </w:r>
      <w:r>
        <w:rPr>
          <w:rFonts w:ascii="Times New Roman" w:cs="Times New Roman" w:hAnsi="Times New Roman"/>
          <w:sz w:val="28"/>
          <w:szCs w:val="28"/>
        </w:rPr>
        <w:t>пробалтывание</w:t>
      </w:r>
      <w:r>
        <w:rPr>
          <w:rFonts w:ascii="Times New Roman" w:cs="Times New Roman" w:hAnsi="Times New Roman"/>
          <w:sz w:val="28"/>
          <w:szCs w:val="28"/>
        </w:rPr>
        <w:t xml:space="preserve"> звуков между этими пальцами.2) Стараясь качественно "проговорить" верхние ноты в данной позиции, ученик может зажимать руку, что будет крайне нежелательно. Этому может также способствовать </w:t>
      </w:r>
      <w:r>
        <w:rPr>
          <w:rFonts w:ascii="Times New Roman" w:cs="Times New Roman" w:hAnsi="Times New Roman"/>
          <w:sz w:val="28"/>
          <w:szCs w:val="28"/>
        </w:rPr>
        <w:t>распространëнная</w:t>
      </w:r>
      <w:r>
        <w:rPr>
          <w:rFonts w:ascii="Times New Roman" w:cs="Times New Roman" w:hAnsi="Times New Roman"/>
          <w:sz w:val="28"/>
          <w:szCs w:val="28"/>
        </w:rPr>
        <w:t xml:space="preserve"> детская</w:t>
      </w:r>
      <w:r>
        <w:rPr>
          <w:rFonts w:ascii="Times New Roman" w:cs="Times New Roman" w:hAnsi="Times New Roman"/>
          <w:sz w:val="28"/>
          <w:szCs w:val="28"/>
        </w:rPr>
        <w:t xml:space="preserve"> ошибка выделять начало каждой </w:t>
      </w:r>
      <w:r>
        <w:rPr>
          <w:rFonts w:ascii="Times New Roman" w:cs="Times New Roman" w:hAnsi="Times New Roman"/>
          <w:sz w:val="28"/>
          <w:szCs w:val="28"/>
        </w:rPr>
        <w:t xml:space="preserve">доли в такте.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Как в данной ситуации может </w:t>
      </w:r>
      <w:r>
        <w:rPr>
          <w:rFonts w:ascii="Times New Roman" w:cs="Times New Roman" w:hAnsi="Times New Roman"/>
          <w:sz w:val="28"/>
          <w:szCs w:val="28"/>
        </w:rPr>
        <w:t xml:space="preserve">помочь применение артикуляции. Если направить движение к 5 </w:t>
      </w:r>
      <w:r>
        <w:rPr>
          <w:rFonts w:ascii="Times New Roman" w:cs="Times New Roman" w:hAnsi="Times New Roman"/>
          <w:sz w:val="28"/>
          <w:szCs w:val="28"/>
        </w:rPr>
        <w:t>му</w:t>
      </w:r>
      <w:r>
        <w:rPr>
          <w:rFonts w:ascii="Times New Roman" w:cs="Times New Roman" w:hAnsi="Times New Roman"/>
          <w:sz w:val="28"/>
          <w:szCs w:val="28"/>
        </w:rPr>
        <w:t xml:space="preserve"> пальцу и делать верхний звук немного громче, то сильными станут на</w:t>
      </w:r>
      <w:r>
        <w:rPr>
          <w:rFonts w:ascii="Times New Roman" w:cs="Times New Roman" w:hAnsi="Times New Roman"/>
          <w:sz w:val="28"/>
          <w:szCs w:val="28"/>
        </w:rPr>
        <w:t xml:space="preserve">чало 2 и 4 доли. Таким образом </w:t>
      </w:r>
      <w:r>
        <w:rPr>
          <w:rFonts w:ascii="Times New Roman" w:cs="Times New Roman" w:hAnsi="Times New Roman"/>
          <w:sz w:val="28"/>
          <w:szCs w:val="28"/>
        </w:rPr>
        <w:t xml:space="preserve">мы сможем избежать ненужного кистевого зажима и избежать лишнего ритмического дробления.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lang w:eastAsia="ru-RU"/>
        </w:rPr>
        <w:drawing>
          <wp:anchor distT="0" distB="0" distL="0" distR="0" simplePos="false" relativeHeight="3" behindDoc="false" locked="false" layoutInCell="true" allowOverlap="true">
            <wp:simplePos x="0" y="0"/>
            <wp:positionH relativeFrom="page">
              <wp:posOffset>1071464</wp:posOffset>
            </wp:positionH>
            <wp:positionV relativeFrom="page">
              <wp:posOffset>4034943</wp:posOffset>
            </wp:positionV>
            <wp:extent cx="5864773" cy="1702675"/>
            <wp:effectExtent l="0" t="0" r="0" b="0"/>
            <wp:wrapTopAndBottom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864773" cy="1702675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lang w:eastAsia="ru-RU"/>
        </w:rPr>
        <w:drawing>
          <wp:anchor distT="0" distB="0" distL="0" distR="0" simplePos="false" relativeHeight="4" behindDoc="false" locked="false" layoutInCell="true" allowOverlap="true">
            <wp:simplePos x="0" y="0"/>
            <wp:positionH relativeFrom="page">
              <wp:posOffset>1145628</wp:posOffset>
            </wp:positionH>
            <wp:positionV relativeFrom="page">
              <wp:posOffset>6842234</wp:posOffset>
            </wp:positionV>
            <wp:extent cx="5612523" cy="1197609"/>
            <wp:effectExtent l="0" t="0" r="0" b="0"/>
            <wp:wrapTopAndBottom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/>
                  </pic:nvPicPr>
                  <pic:blipFill>
                    <a:blip r:embed="rId4" cstate="print"/>
                    <a:srcRect l="0" t="0" r="0" b="5563"/>
                    <a:stretch/>
                  </pic:blipFill>
                  <pic:spPr>
                    <a:xfrm rot="0">
                      <a:off x="0" y="0"/>
                      <a:ext cx="5612523" cy="1197609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cs="Times New Roman" w:hAnsi="Times New Roman"/>
          <w:sz w:val="28"/>
          <w:szCs w:val="28"/>
        </w:rPr>
        <w:t>Во второй части кроме указ</w:t>
      </w:r>
      <w:r>
        <w:rPr>
          <w:rFonts w:ascii="Times New Roman" w:cs="Times New Roman" w:hAnsi="Times New Roman"/>
          <w:sz w:val="28"/>
          <w:szCs w:val="28"/>
        </w:rPr>
        <w:t xml:space="preserve">анной формулы появляется новая </w:t>
      </w:r>
      <w:r>
        <w:rPr>
          <w:rFonts w:ascii="Times New Roman" w:cs="Times New Roman" w:hAnsi="Times New Roman"/>
          <w:sz w:val="28"/>
          <w:szCs w:val="28"/>
        </w:rPr>
        <w:t xml:space="preserve">фигурация.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lang w:eastAsia="ru-RU"/>
        </w:rPr>
        <w:drawing>
          <wp:anchor distT="0" distB="0" distL="0" distR="0" simplePos="false" relativeHeight="5" behindDoc="false" locked="false" layoutInCell="true" allowOverlap="true">
            <wp:simplePos x="0" y="0"/>
            <wp:positionH relativeFrom="page">
              <wp:posOffset>1113703</wp:posOffset>
            </wp:positionH>
            <wp:positionV relativeFrom="page">
              <wp:posOffset>2290708</wp:posOffset>
            </wp:positionV>
            <wp:extent cx="5559973" cy="2237739"/>
            <wp:effectExtent l="0" t="0" r="0" b="0"/>
            <wp:wrapTopAndBottom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559973" cy="2237739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cs="Times New Roman" w:hAnsi="Times New Roman"/>
          <w:sz w:val="28"/>
          <w:szCs w:val="28"/>
        </w:rPr>
        <w:t>На</w:t>
      </w:r>
      <w:r>
        <w:rPr>
          <w:rFonts w:ascii="Times New Roman" w:cs="Times New Roman" w:hAnsi="Times New Roman"/>
          <w:sz w:val="28"/>
          <w:szCs w:val="28"/>
        </w:rPr>
        <w:t>чина</w:t>
      </w:r>
      <w:r>
        <w:rPr>
          <w:rFonts w:ascii="Times New Roman" w:cs="Times New Roman" w:hAnsi="Times New Roman"/>
          <w:sz w:val="28"/>
          <w:szCs w:val="28"/>
        </w:rPr>
        <w:t>ющий пианист может начать опи</w:t>
      </w:r>
      <w:r>
        <w:rPr>
          <w:rFonts w:ascii="Times New Roman" w:cs="Times New Roman" w:hAnsi="Times New Roman"/>
          <w:sz w:val="28"/>
          <w:szCs w:val="28"/>
        </w:rPr>
        <w:t>раться на каждую долю, что приведёт к дроблению и в случае если 4, 5 палец слабые, звуки приходящ</w:t>
      </w:r>
      <w:r>
        <w:rPr>
          <w:rFonts w:ascii="Times New Roman" w:cs="Times New Roman" w:hAnsi="Times New Roman"/>
          <w:sz w:val="28"/>
          <w:szCs w:val="28"/>
        </w:rPr>
        <w:t xml:space="preserve">иеся на эти ноты могут быть </w:t>
      </w:r>
      <w:r>
        <w:rPr>
          <w:rFonts w:ascii="Times New Roman" w:cs="Times New Roman" w:hAnsi="Times New Roman"/>
          <w:sz w:val="28"/>
          <w:szCs w:val="28"/>
        </w:rPr>
        <w:t>недозвучены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или проболтаны. Как в данной ситуации может применяться </w:t>
      </w:r>
      <w:r>
        <w:rPr>
          <w:rFonts w:ascii="Times New Roman" w:cs="Times New Roman" w:hAnsi="Times New Roman"/>
          <w:sz w:val="28"/>
          <w:szCs w:val="28"/>
        </w:rPr>
        <w:t>приëм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обращëнных</w:t>
      </w:r>
      <w:r>
        <w:rPr>
          <w:rFonts w:ascii="Times New Roman" w:cs="Times New Roman" w:hAnsi="Times New Roman"/>
          <w:sz w:val="28"/>
          <w:szCs w:val="28"/>
        </w:rPr>
        <w:t xml:space="preserve"> мотивов?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При данной перегруппировке напряжение м</w:t>
      </w:r>
      <w:r>
        <w:rPr>
          <w:rFonts w:ascii="Times New Roman" w:cs="Times New Roman" w:hAnsi="Times New Roman"/>
          <w:sz w:val="28"/>
          <w:szCs w:val="28"/>
        </w:rPr>
        <w:t xml:space="preserve">ежду 4 и 5 пальцем снимается за </w:t>
      </w:r>
      <w:r>
        <w:rPr>
          <w:rFonts w:ascii="Times New Roman" w:cs="Times New Roman" w:hAnsi="Times New Roman"/>
          <w:sz w:val="28"/>
          <w:szCs w:val="28"/>
        </w:rPr>
        <w:t>счëт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того, что первую шестнадцатую мы можем сыграть условно отдельно, при этом поворот руки к 5 пальцу поможет более </w:t>
      </w:r>
      <w:r>
        <w:rPr>
          <w:rFonts w:ascii="Times New Roman" w:cs="Times New Roman" w:hAnsi="Times New Roman"/>
          <w:sz w:val="28"/>
          <w:szCs w:val="28"/>
        </w:rPr>
        <w:t>чëтко</w:t>
      </w:r>
      <w:r>
        <w:rPr>
          <w:rFonts w:ascii="Times New Roman" w:cs="Times New Roman" w:hAnsi="Times New Roman"/>
          <w:sz w:val="28"/>
          <w:szCs w:val="28"/>
        </w:rPr>
        <w:t xml:space="preserve"> выделить звук и лучше ощутить самостоятельность каждого пальца. Стоит отметить, что выделени</w:t>
      </w:r>
      <w:r>
        <w:rPr>
          <w:rFonts w:ascii="Times New Roman" w:cs="Times New Roman" w:hAnsi="Times New Roman"/>
          <w:sz w:val="28"/>
          <w:szCs w:val="28"/>
        </w:rPr>
        <w:t>е звуков должно быть достаточно</w:t>
      </w:r>
      <w:r>
        <w:rPr>
          <w:rFonts w:ascii="Times New Roman" w:cs="Times New Roman" w:hAnsi="Times New Roman"/>
          <w:sz w:val="28"/>
          <w:szCs w:val="28"/>
        </w:rPr>
        <w:t xml:space="preserve"> условно без тряски кисти и лишнего утрирования </w:t>
      </w:r>
      <w:r>
        <w:rPr>
          <w:rFonts w:ascii="Times New Roman" w:cs="Times New Roman" w:hAnsi="Times New Roman"/>
          <w:sz w:val="28"/>
          <w:szCs w:val="28"/>
        </w:rPr>
        <w:t>микроакцента</w:t>
      </w:r>
      <w:r>
        <w:rPr>
          <w:rFonts w:ascii="Times New Roman" w:cs="Times New Roman" w:hAnsi="Times New Roman"/>
          <w:sz w:val="28"/>
          <w:szCs w:val="28"/>
        </w:rPr>
        <w:t xml:space="preserve">.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lang w:eastAsia="ru-RU"/>
        </w:rPr>
        <w:drawing>
          <wp:anchor distT="0" distB="0" distL="0" distR="0" simplePos="false" relativeHeight="6" behindDoc="false" locked="false" layoutInCell="true" allowOverlap="true">
            <wp:simplePos x="0" y="0"/>
            <wp:positionH relativeFrom="page">
              <wp:posOffset>1144664</wp:posOffset>
            </wp:positionH>
            <wp:positionV relativeFrom="page">
              <wp:posOffset>7118525</wp:posOffset>
            </wp:positionV>
            <wp:extent cx="5672570" cy="2547402"/>
            <wp:effectExtent l="0" t="0" r="0" b="0"/>
            <wp:wrapTopAndBottom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672570" cy="2547402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cs="Times New Roman" w:hAnsi="Times New Roman"/>
          <w:sz w:val="28"/>
          <w:szCs w:val="28"/>
        </w:rPr>
        <w:t xml:space="preserve">В третьей части этюда принцип </w:t>
      </w:r>
      <w:r>
        <w:rPr>
          <w:rFonts w:ascii="Times New Roman" w:cs="Times New Roman" w:hAnsi="Times New Roman"/>
          <w:sz w:val="28"/>
          <w:szCs w:val="28"/>
        </w:rPr>
        <w:t>обращëнных</w:t>
      </w:r>
      <w:r>
        <w:rPr>
          <w:rFonts w:ascii="Times New Roman" w:cs="Times New Roman" w:hAnsi="Times New Roman"/>
          <w:sz w:val="28"/>
          <w:szCs w:val="28"/>
        </w:rPr>
        <w:t xml:space="preserve"> мотивов также можно применить по следующему принципу.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Таким образом перераспределение сильных и более слабых звуков будет способствовать звуковой ровности, более беглому темпу и правильному распределение веса руки между всеми пальцами.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lang w:eastAsia="ru-RU"/>
        </w:rPr>
        <w:drawing>
          <wp:anchor distT="0" distB="0" distL="0" distR="0" simplePos="false" relativeHeight="7" behindDoc="false" locked="false" layoutInCell="true" allowOverlap="true">
            <wp:simplePos x="0" y="0"/>
            <wp:positionH relativeFrom="page">
              <wp:posOffset>983396</wp:posOffset>
            </wp:positionH>
            <wp:positionV relativeFrom="page">
              <wp:posOffset>5067410</wp:posOffset>
            </wp:positionV>
            <wp:extent cx="5716024" cy="2540452"/>
            <wp:effectExtent l="0" t="0" r="0" b="0"/>
            <wp:wrapTopAndBottom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716024" cy="2540452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cs="Times New Roman" w:hAnsi="Times New Roman"/>
          <w:sz w:val="28"/>
          <w:szCs w:val="28"/>
        </w:rPr>
        <w:t xml:space="preserve">Следующий вид мелкой техники также является </w:t>
      </w:r>
      <w:r>
        <w:rPr>
          <w:rFonts w:ascii="Times New Roman" w:cs="Times New Roman" w:hAnsi="Times New Roman"/>
          <w:sz w:val="28"/>
          <w:szCs w:val="28"/>
        </w:rPr>
        <w:t>распростр</w:t>
      </w:r>
      <w:r>
        <w:rPr>
          <w:rFonts w:ascii="Times New Roman" w:cs="Times New Roman" w:hAnsi="Times New Roman"/>
          <w:sz w:val="28"/>
          <w:szCs w:val="28"/>
        </w:rPr>
        <w:t>а</w:t>
      </w:r>
      <w:r>
        <w:rPr>
          <w:rFonts w:ascii="Times New Roman" w:cs="Times New Roman" w:hAnsi="Times New Roman"/>
          <w:sz w:val="28"/>
          <w:szCs w:val="28"/>
        </w:rPr>
        <w:t>нëнным</w:t>
      </w:r>
      <w:r>
        <w:rPr>
          <w:rFonts w:ascii="Times New Roman" w:cs="Times New Roman" w:hAnsi="Times New Roman"/>
          <w:sz w:val="28"/>
          <w:szCs w:val="28"/>
        </w:rPr>
        <w:t xml:space="preserve">, речь идеи об использовании хроматических последовательностей. С этой целью рассмотрим этюд 8 ор. 821.В данном этюде речь будет идти не столько о применении </w:t>
      </w:r>
      <w:r>
        <w:rPr>
          <w:rFonts w:ascii="Times New Roman" w:cs="Times New Roman" w:hAnsi="Times New Roman"/>
          <w:sz w:val="28"/>
          <w:szCs w:val="28"/>
        </w:rPr>
        <w:t>обращëнных</w:t>
      </w:r>
      <w:r>
        <w:rPr>
          <w:rFonts w:ascii="Times New Roman" w:cs="Times New Roman" w:hAnsi="Times New Roman"/>
          <w:sz w:val="28"/>
          <w:szCs w:val="28"/>
        </w:rPr>
        <w:t xml:space="preserve"> мотивов, сколько</w:t>
      </w:r>
      <w:r>
        <w:rPr>
          <w:rFonts w:ascii="Times New Roman" w:cs="Times New Roman" w:hAnsi="Times New Roman"/>
          <w:sz w:val="28"/>
          <w:szCs w:val="28"/>
        </w:rPr>
        <w:t xml:space="preserve"> о </w:t>
      </w:r>
      <w:r>
        <w:rPr>
          <w:rFonts w:ascii="Times New Roman" w:cs="Times New Roman" w:hAnsi="Times New Roman"/>
          <w:sz w:val="28"/>
          <w:szCs w:val="28"/>
        </w:rPr>
        <w:t>рас</w:t>
      </w:r>
      <w:r>
        <w:rPr>
          <w:rFonts w:ascii="Times New Roman" w:cs="Times New Roman" w:hAnsi="Times New Roman"/>
          <w:sz w:val="28"/>
          <w:szCs w:val="28"/>
        </w:rPr>
        <w:t>с</w:t>
      </w:r>
      <w:r>
        <w:rPr>
          <w:rFonts w:ascii="Times New Roman" w:cs="Times New Roman" w:hAnsi="Times New Roman"/>
          <w:sz w:val="28"/>
          <w:szCs w:val="28"/>
        </w:rPr>
        <w:t>тав</w:t>
      </w:r>
      <w:r>
        <w:rPr>
          <w:rFonts w:ascii="Times New Roman" w:cs="Times New Roman" w:hAnsi="Times New Roman"/>
          <w:sz w:val="28"/>
          <w:szCs w:val="28"/>
        </w:rPr>
        <w:t>ле</w:t>
      </w:r>
      <w:r>
        <w:rPr>
          <w:rFonts w:ascii="Times New Roman" w:cs="Times New Roman" w:hAnsi="Times New Roman"/>
          <w:sz w:val="28"/>
          <w:szCs w:val="28"/>
        </w:rPr>
        <w:t>нии</w:t>
      </w:r>
      <w:r>
        <w:rPr>
          <w:rFonts w:ascii="Times New Roman" w:cs="Times New Roman" w:hAnsi="Times New Roman"/>
          <w:sz w:val="28"/>
          <w:szCs w:val="28"/>
        </w:rPr>
        <w:t xml:space="preserve"> микро</w:t>
      </w:r>
      <w:r>
        <w:rPr>
          <w:rFonts w:ascii="Times New Roman" w:cs="Times New Roman" w:hAnsi="Times New Roman"/>
          <w:sz w:val="28"/>
          <w:szCs w:val="28"/>
        </w:rPr>
        <w:t>-</w:t>
      </w:r>
      <w:r>
        <w:rPr>
          <w:rFonts w:ascii="Times New Roman" w:cs="Times New Roman" w:hAnsi="Times New Roman"/>
          <w:sz w:val="28"/>
          <w:szCs w:val="28"/>
        </w:rPr>
        <w:t>ацентов</w:t>
      </w:r>
      <w:r>
        <w:rPr>
          <w:rFonts w:ascii="Times New Roman" w:cs="Times New Roman" w:hAnsi="Times New Roman"/>
          <w:sz w:val="28"/>
          <w:szCs w:val="28"/>
        </w:rPr>
        <w:t xml:space="preserve"> (</w:t>
      </w:r>
      <w:r>
        <w:rPr>
          <w:rFonts w:ascii="Times New Roman" w:cs="Times New Roman" w:hAnsi="Times New Roman"/>
          <w:sz w:val="28"/>
          <w:szCs w:val="28"/>
        </w:rPr>
        <w:t xml:space="preserve">то есть более сильном выделении нот) внутри гаммообразных построений. Этюд состоит из двух частей. Уже с первую группу </w:t>
      </w:r>
      <w:r>
        <w:rPr>
          <w:rFonts w:ascii="Times New Roman" w:cs="Times New Roman" w:hAnsi="Times New Roman"/>
          <w:sz w:val="28"/>
          <w:szCs w:val="28"/>
        </w:rPr>
        <w:t>шестндцатых</w:t>
      </w:r>
      <w:r>
        <w:rPr>
          <w:rFonts w:ascii="Times New Roman" w:cs="Times New Roman" w:hAnsi="Times New Roman"/>
          <w:sz w:val="28"/>
          <w:szCs w:val="28"/>
        </w:rPr>
        <w:t xml:space="preserve"> можно перераспределить так, чтобы это дало необходимый импульс для звуковой </w:t>
      </w:r>
      <w:r>
        <w:rPr>
          <w:rFonts w:ascii="Times New Roman" w:cs="Times New Roman" w:hAnsi="Times New Roman"/>
          <w:sz w:val="28"/>
          <w:szCs w:val="28"/>
        </w:rPr>
        <w:t>направленности</w:t>
      </w:r>
      <w:r>
        <w:rPr>
          <w:rFonts w:ascii="Times New Roman" w:cs="Times New Roman" w:hAnsi="Times New Roman"/>
          <w:sz w:val="28"/>
          <w:szCs w:val="28"/>
        </w:rPr>
        <w:t xml:space="preserve"> движения. Вот как это проиллюстрировать. В данном фрагменте условными акцентами выделены те ноты, которые следует делать опорными. Соответственно при сохранении общего штриха </w:t>
      </w:r>
      <w:r>
        <w:rPr>
          <w:rFonts w:ascii="Times New Roman" w:cs="Times New Roman" w:hAnsi="Times New Roman"/>
          <w:sz w:val="28"/>
          <w:szCs w:val="28"/>
        </w:rPr>
        <w:t>легато,первую</w:t>
      </w:r>
      <w:r>
        <w:rPr>
          <w:rFonts w:ascii="Times New Roman" w:cs="Times New Roman" w:hAnsi="Times New Roman"/>
          <w:sz w:val="28"/>
          <w:szCs w:val="28"/>
        </w:rPr>
        <w:t xml:space="preserve"> шестнадцатую можно сыграть более обособленно.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lang w:eastAsia="ru-RU"/>
        </w:rPr>
        <w:drawing>
          <wp:anchor distT="0" distB="0" distL="0" distR="0" simplePos="false" relativeHeight="8" behindDoc="false" locked="false" layoutInCell="true" allowOverlap="true">
            <wp:simplePos x="0" y="0"/>
            <wp:positionH relativeFrom="page">
              <wp:posOffset>1145628</wp:posOffset>
            </wp:positionH>
            <wp:positionV relativeFrom="page">
              <wp:posOffset>8418786</wp:posOffset>
            </wp:positionV>
            <wp:extent cx="5728137" cy="1345324"/>
            <wp:effectExtent l="0" t="0" r="0" b="0"/>
            <wp:wrapTopAndBottom/>
            <wp:docPr id="103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728137" cy="1345324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cs="Times New Roman" w:hAnsi="Times New Roman"/>
          <w:sz w:val="28"/>
          <w:szCs w:val="28"/>
        </w:rPr>
        <w:t xml:space="preserve">Ближе к концу этюда этот день принцип можно применить в построении, сочетающем гамму и </w:t>
      </w:r>
      <w:r>
        <w:rPr>
          <w:rFonts w:ascii="Times New Roman" w:cs="Times New Roman" w:hAnsi="Times New Roman"/>
          <w:sz w:val="28"/>
          <w:szCs w:val="28"/>
        </w:rPr>
        <w:t>арпеджированые</w:t>
      </w:r>
      <w:r>
        <w:rPr>
          <w:rFonts w:ascii="Times New Roman" w:cs="Times New Roman" w:hAnsi="Times New Roman"/>
          <w:sz w:val="28"/>
          <w:szCs w:val="28"/>
        </w:rPr>
        <w:t xml:space="preserve"> ходы.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Часто встречающийся в инструктивных этюдах вид сопровождения в левой- это использование баса с добавлением гармонии в виде интервалов или аккордов. </w:t>
      </w:r>
    </w:p>
    <w:bookmarkStart w:id="0" w:name="_GoBack"/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lang w:eastAsia="ru-RU"/>
        </w:rPr>
        <w:drawing>
          <wp:anchor distT="0" distB="0" distL="0" distR="0" simplePos="false" relativeHeight="9" behindDoc="false" locked="false" layoutInCell="true" allowOverlap="true">
            <wp:simplePos x="0" y="0"/>
            <wp:positionH relativeFrom="page">
              <wp:posOffset>984249</wp:posOffset>
            </wp:positionH>
            <wp:positionV relativeFrom="page">
              <wp:posOffset>4170591</wp:posOffset>
            </wp:positionV>
            <wp:extent cx="6258460" cy="3656567"/>
            <wp:effectExtent l="0" t="0" r="0" b="0"/>
            <wp:wrapTopAndBottom/>
            <wp:docPr id="1033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258460" cy="3656567"/>
                    </a:xfrm>
                    <a:prstGeom prst="rect"/>
                  </pic:spPr>
                </pic:pic>
              </a:graphicData>
            </a:graphic>
          </wp:anchor>
        </w:drawing>
      </w:r>
      <w:bookmarkEnd w:id="0"/>
      <w:r>
        <w:rPr>
          <w:rFonts w:ascii="Times New Roman" w:cs="Times New Roman" w:hAnsi="Times New Roman"/>
          <w:sz w:val="28"/>
          <w:szCs w:val="28"/>
        </w:rPr>
        <w:t>Примером такого этюда может быть этюд 96</w:t>
      </w:r>
      <w:r>
        <w:rPr>
          <w:rFonts w:ascii="Times New Roman" w:cs="Times New Roman" w:hAnsi="Times New Roman"/>
          <w:sz w:val="28"/>
          <w:szCs w:val="28"/>
        </w:rPr>
        <w:t xml:space="preserve">.ор.599. На фоне сопровождения </w:t>
      </w:r>
      <w:r>
        <w:rPr>
          <w:rFonts w:ascii="Times New Roman" w:cs="Times New Roman" w:hAnsi="Times New Roman"/>
          <w:sz w:val="28"/>
          <w:szCs w:val="28"/>
        </w:rPr>
        <w:t xml:space="preserve">в левой руке, в правой </w:t>
      </w:r>
      <w:r>
        <w:rPr>
          <w:rFonts w:ascii="Times New Roman" w:cs="Times New Roman" w:hAnsi="Times New Roman"/>
          <w:sz w:val="28"/>
          <w:szCs w:val="28"/>
        </w:rPr>
        <w:t>идëт</w:t>
      </w:r>
      <w:r>
        <w:rPr>
          <w:rFonts w:ascii="Times New Roman" w:cs="Times New Roman" w:hAnsi="Times New Roman"/>
          <w:sz w:val="28"/>
          <w:szCs w:val="28"/>
        </w:rPr>
        <w:t xml:space="preserve"> построения из ломаных арпеджио. Как применим метод </w:t>
      </w:r>
      <w:r>
        <w:rPr>
          <w:rFonts w:ascii="Times New Roman" w:cs="Times New Roman" w:hAnsi="Times New Roman"/>
          <w:sz w:val="28"/>
          <w:szCs w:val="28"/>
        </w:rPr>
        <w:t>обращëнных</w:t>
      </w:r>
      <w:r>
        <w:rPr>
          <w:rFonts w:ascii="Times New Roman" w:cs="Times New Roman" w:hAnsi="Times New Roman"/>
          <w:sz w:val="28"/>
          <w:szCs w:val="28"/>
        </w:rPr>
        <w:t xml:space="preserve"> мотивов в первой части данного этюда.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Данные под-лиги относятся не к штриху как таковому, потому что прерывать </w:t>
      </w:r>
      <w:r>
        <w:rPr>
          <w:rFonts w:ascii="Times New Roman" w:cs="Times New Roman" w:hAnsi="Times New Roman"/>
          <w:sz w:val="28"/>
          <w:szCs w:val="28"/>
        </w:rPr>
        <w:t>легатную</w:t>
      </w:r>
      <w:r>
        <w:rPr>
          <w:rFonts w:ascii="Times New Roman" w:cs="Times New Roman" w:hAnsi="Times New Roman"/>
          <w:sz w:val="28"/>
          <w:szCs w:val="28"/>
        </w:rPr>
        <w:t xml:space="preserve"> линию, тем более в темпе не имеет никакого смысла. Это только создаст дополнительные неудобства, но никак не облегчит технические трудности. Данные мини лиги больше относятся к интонационной перегруппировке, то есть к перер</w:t>
      </w:r>
      <w:r>
        <w:rPr>
          <w:rFonts w:ascii="Times New Roman" w:cs="Times New Roman" w:hAnsi="Times New Roman"/>
          <w:sz w:val="28"/>
          <w:szCs w:val="28"/>
        </w:rPr>
        <w:t>аспределению музыкальных ударений в</w:t>
      </w:r>
      <w:r>
        <w:rPr>
          <w:rFonts w:ascii="Times New Roman" w:cs="Times New Roman" w:hAnsi="Times New Roman"/>
          <w:sz w:val="28"/>
          <w:szCs w:val="28"/>
        </w:rPr>
        <w:t xml:space="preserve">нутри повторения.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И во второй части принимая принцип </w:t>
      </w:r>
      <w:r>
        <w:rPr>
          <w:rFonts w:ascii="Times New Roman" w:cs="Times New Roman" w:hAnsi="Times New Roman"/>
          <w:sz w:val="28"/>
          <w:szCs w:val="28"/>
        </w:rPr>
        <w:t>обращëнных</w:t>
      </w:r>
      <w:r>
        <w:rPr>
          <w:rFonts w:ascii="Times New Roman" w:cs="Times New Roman" w:hAnsi="Times New Roman"/>
          <w:sz w:val="28"/>
          <w:szCs w:val="28"/>
        </w:rPr>
        <w:t xml:space="preserve"> мотивов мы сможем перераспределить эти ударения следующим образом. Первая шестнадцатая " условно отдельно", а направление движение начинается со второй шестнадцатой.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lang w:eastAsia="ru-RU"/>
        </w:rPr>
        <w:drawing>
          <wp:anchor distT="0" distB="0" distL="0" distR="0" simplePos="false" relativeHeight="10" behindDoc="false" locked="false" layoutInCell="true" allowOverlap="true">
            <wp:simplePos x="0" y="0"/>
            <wp:positionH relativeFrom="page">
              <wp:posOffset>861760</wp:posOffset>
            </wp:positionH>
            <wp:positionV relativeFrom="page">
              <wp:posOffset>5055433</wp:posOffset>
            </wp:positionV>
            <wp:extent cx="6001406" cy="3643597"/>
            <wp:effectExtent l="0" t="0" r="0" b="0"/>
            <wp:wrapTopAndBottom/>
            <wp:docPr id="1034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001406" cy="3643597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cs="Times New Roman" w:hAnsi="Times New Roman"/>
          <w:sz w:val="28"/>
          <w:szCs w:val="28"/>
          <w:lang w:eastAsia="ru-RU"/>
        </w:rPr>
        <w:drawing>
          <wp:anchor distT="0" distB="0" distL="0" distR="0" simplePos="false" relativeHeight="11" behindDoc="false" locked="false" layoutInCell="true" allowOverlap="true">
            <wp:simplePos x="0" y="0"/>
            <wp:positionH relativeFrom="page">
              <wp:posOffset>1003103</wp:posOffset>
            </wp:positionH>
            <wp:positionV relativeFrom="page">
              <wp:posOffset>-3416</wp:posOffset>
            </wp:positionV>
            <wp:extent cx="6206047" cy="3200711"/>
            <wp:effectExtent l="0" t="0" r="0" b="0"/>
            <wp:wrapTopAndBottom/>
            <wp:docPr id="1035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"/>
                    <pic:cNvPicPr/>
                  </pic:nvPicPr>
                  <pic:blipFill>
                    <a:blip r:embed="rId1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206047" cy="3200711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cs="Times New Roman" w:hAnsi="Times New Roman"/>
          <w:sz w:val="28"/>
          <w:szCs w:val="28"/>
        </w:rPr>
        <w:t xml:space="preserve">Ещё одни интересным примером может быть этюд 62 ор. 821, сочетающий в себе </w:t>
      </w:r>
      <w:r>
        <w:rPr>
          <w:rFonts w:ascii="Times New Roman" w:cs="Times New Roman" w:hAnsi="Times New Roman"/>
          <w:sz w:val="28"/>
          <w:szCs w:val="28"/>
        </w:rPr>
        <w:t>постороение</w:t>
      </w:r>
      <w:r>
        <w:rPr>
          <w:rFonts w:ascii="Times New Roman" w:cs="Times New Roman" w:hAnsi="Times New Roman"/>
          <w:sz w:val="28"/>
          <w:szCs w:val="28"/>
        </w:rPr>
        <w:t xml:space="preserve"> из ломанных арпеджио в правой и сопровождения в левой из скачков в виде баса и терций. В данном этюде использование </w:t>
      </w:r>
      <w:r>
        <w:rPr>
          <w:rFonts w:ascii="Times New Roman" w:cs="Times New Roman" w:hAnsi="Times New Roman"/>
          <w:sz w:val="28"/>
          <w:szCs w:val="28"/>
        </w:rPr>
        <w:t>обращëнных</w:t>
      </w:r>
      <w:r>
        <w:rPr>
          <w:rFonts w:ascii="Times New Roman" w:cs="Times New Roman" w:hAnsi="Times New Roman"/>
          <w:sz w:val="28"/>
          <w:szCs w:val="28"/>
        </w:rPr>
        <w:t xml:space="preserve"> мотивов и перераспределение музыкальных ударений помогает избежать выделения каждой доли и способствует организации скорости за </w:t>
      </w:r>
      <w:r>
        <w:rPr>
          <w:rFonts w:ascii="Times New Roman" w:cs="Times New Roman" w:hAnsi="Times New Roman"/>
          <w:sz w:val="28"/>
          <w:szCs w:val="28"/>
        </w:rPr>
        <w:t>счëт</w:t>
      </w:r>
      <w:r>
        <w:rPr>
          <w:rFonts w:ascii="Times New Roman" w:cs="Times New Roman" w:hAnsi="Times New Roman"/>
          <w:sz w:val="28"/>
          <w:szCs w:val="28"/>
        </w:rPr>
        <w:t xml:space="preserve"> интонационной направленности. Вот как это может выглядеть.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Этот же принцип сохраняется до конца этюда,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благодаря чему, </w:t>
      </w:r>
      <w:r>
        <w:rPr>
          <w:rFonts w:ascii="Times New Roman" w:cs="Times New Roman" w:hAnsi="Times New Roman"/>
          <w:sz w:val="28"/>
          <w:szCs w:val="28"/>
        </w:rPr>
        <w:t>ученик  может</w:t>
      </w:r>
      <w:r>
        <w:rPr>
          <w:rFonts w:ascii="Times New Roman" w:cs="Times New Roman" w:hAnsi="Times New Roman"/>
          <w:sz w:val="28"/>
          <w:szCs w:val="28"/>
        </w:rPr>
        <w:t xml:space="preserve"> достичь большей </w:t>
      </w:r>
      <w:r>
        <w:rPr>
          <w:rFonts w:ascii="Times New Roman" w:cs="Times New Roman" w:hAnsi="Times New Roman"/>
          <w:sz w:val="28"/>
          <w:szCs w:val="28"/>
        </w:rPr>
        <w:t>темновой</w:t>
      </w:r>
      <w:r>
        <w:rPr>
          <w:rFonts w:ascii="Times New Roman" w:cs="Times New Roman" w:hAnsi="Times New Roman"/>
          <w:sz w:val="28"/>
          <w:szCs w:val="28"/>
        </w:rPr>
        <w:t xml:space="preserve"> свободы, сохраняя при этом свободу игрового аппарата и достигая большего двигательного удобства при исполнении данного произведения. 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В завершении следует отметить, что данные </w:t>
      </w:r>
      <w:r>
        <w:rPr>
          <w:rFonts w:ascii="Times New Roman" w:cs="Times New Roman" w:hAnsi="Times New Roman"/>
          <w:sz w:val="28"/>
          <w:szCs w:val="28"/>
        </w:rPr>
        <w:t>приëмы</w:t>
      </w:r>
      <w:r>
        <w:rPr>
          <w:rFonts w:ascii="Times New Roman" w:cs="Times New Roman" w:hAnsi="Times New Roman"/>
          <w:sz w:val="28"/>
          <w:szCs w:val="28"/>
        </w:rPr>
        <w:t xml:space="preserve"> применимы не только в инструктивных этюдах, но могут быть использованы в музыкальных произведениях других жанров. Особенно в фактуре с </w:t>
      </w:r>
      <w:r>
        <w:rPr>
          <w:rFonts w:ascii="Times New Roman" w:cs="Times New Roman" w:hAnsi="Times New Roman"/>
          <w:sz w:val="28"/>
          <w:szCs w:val="28"/>
        </w:rPr>
        <w:t>гамообразными</w:t>
      </w:r>
      <w:r>
        <w:rPr>
          <w:rFonts w:ascii="Times New Roman" w:cs="Times New Roman" w:hAnsi="Times New Roman"/>
          <w:sz w:val="28"/>
          <w:szCs w:val="28"/>
        </w:rPr>
        <w:t xml:space="preserve"> или арпеджированными последовательностями разной </w:t>
      </w:r>
      <w:r>
        <w:rPr>
          <w:rFonts w:ascii="Times New Roman" w:cs="Times New Roman" w:hAnsi="Times New Roman"/>
          <w:sz w:val="28"/>
          <w:szCs w:val="28"/>
        </w:rPr>
        <w:t>протяжëнности</w:t>
      </w:r>
      <w:r>
        <w:rPr>
          <w:rFonts w:ascii="Times New Roman" w:cs="Times New Roman" w:hAnsi="Times New Roman"/>
          <w:sz w:val="28"/>
          <w:szCs w:val="28"/>
        </w:rPr>
        <w:t>, а также в фактуре, связанной с неудобными скачками, например, в полифонии, произведениях крупной формы и пьесах.</w:t>
      </w:r>
    </w:p>
    <w:p>
      <w:pPr>
        <w:pStyle w:val="style0"/>
        <w:ind w:firstLine="709"/>
        <w:jc w:val="both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                  Библиографический список: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Мадримов</w:t>
      </w:r>
      <w:r>
        <w:rPr>
          <w:rFonts w:ascii="Times New Roman" w:cs="Times New Roman" w:hAnsi="Times New Roman"/>
          <w:sz w:val="28"/>
          <w:szCs w:val="28"/>
        </w:rPr>
        <w:t xml:space="preserve"> Б.Х. Представление учителя музыкальной культуры о педагогическом творчестве и педагогической технологии. Вестник науки и образования. 2-20; № 2 – Текст: непосредственный.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Майковская</w:t>
      </w:r>
      <w:r>
        <w:rPr>
          <w:rFonts w:ascii="Times New Roman" w:cs="Times New Roman" w:hAnsi="Times New Roman"/>
          <w:sz w:val="28"/>
          <w:szCs w:val="28"/>
        </w:rPr>
        <w:t xml:space="preserve"> Л.С. Приемы и методы проблемного обучения в фортепианной педагогике. Мир науки, культуры, образования. 2021; № 2 (87): 341 – 343с.– Текст: непосредственный.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Фирсова Д. Великий труд – доброта.  – М.: Музыка, 1991–98 с. – Текст: непосредственный.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Браудо</w:t>
      </w:r>
      <w:r>
        <w:rPr>
          <w:rFonts w:ascii="Times New Roman" w:cs="Times New Roman" w:hAnsi="Times New Roman"/>
          <w:sz w:val="28"/>
          <w:szCs w:val="28"/>
        </w:rPr>
        <w:t xml:space="preserve"> И. А. Артикуляция. (О произношении мелодии). 2-е изд. Л.: Музыка, 1973. 199 </w:t>
      </w:r>
      <w:r>
        <w:rPr>
          <w:rFonts w:ascii="Times New Roman" w:cs="Times New Roman" w:hAnsi="Times New Roman"/>
          <w:sz w:val="28"/>
          <w:szCs w:val="28"/>
          <w:lang w:val="en-US"/>
        </w:rPr>
        <w:t>c</w:t>
      </w:r>
      <w:r>
        <w:rPr>
          <w:rFonts w:ascii="Times New Roman" w:cs="Times New Roman" w:hAnsi="Times New Roman"/>
          <w:sz w:val="28"/>
          <w:szCs w:val="28"/>
        </w:rPr>
        <w:t>. – Текст: непосредственный.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Имханицкий</w:t>
      </w:r>
      <w:r>
        <w:rPr>
          <w:rFonts w:ascii="Times New Roman" w:cs="Times New Roman" w:hAnsi="Times New Roman"/>
          <w:sz w:val="28"/>
          <w:szCs w:val="28"/>
        </w:rPr>
        <w:t xml:space="preserve"> М.</w:t>
      </w:r>
      <w:r>
        <w:rPr>
          <w:rFonts w:ascii="Times New Roman" w:cs="Times New Roman" w:hAnsi="Times New Roman"/>
          <w:sz w:val="28"/>
          <w:szCs w:val="28"/>
          <w:lang w:val="en-US"/>
        </w:rPr>
        <w:t> </w:t>
      </w:r>
      <w:r>
        <w:rPr>
          <w:rFonts w:ascii="Times New Roman" w:cs="Times New Roman" w:hAnsi="Times New Roman"/>
          <w:sz w:val="28"/>
          <w:szCs w:val="28"/>
        </w:rPr>
        <w:t>И.</w:t>
      </w:r>
      <w:r>
        <w:rPr>
          <w:rFonts w:ascii="Times New Roman" w:cs="Times New Roman" w:hAnsi="Times New Roman"/>
          <w:sz w:val="28"/>
          <w:szCs w:val="28"/>
          <w:lang w:val="en-US"/>
        </w:rPr>
        <w:t> </w:t>
      </w:r>
      <w:r>
        <w:rPr>
          <w:rFonts w:ascii="Times New Roman" w:cs="Times New Roman" w:hAnsi="Times New Roman"/>
          <w:sz w:val="28"/>
          <w:szCs w:val="28"/>
        </w:rPr>
        <w:t>Новое</w:t>
      </w:r>
      <w:r>
        <w:rPr>
          <w:rFonts w:ascii="Times New Roman" w:cs="Times New Roman" w:hAnsi="Times New Roman"/>
          <w:sz w:val="28"/>
          <w:szCs w:val="28"/>
          <w:lang w:val="en-US"/>
        </w:rPr>
        <w:t> </w:t>
      </w:r>
      <w:r>
        <w:rPr>
          <w:rFonts w:ascii="Times New Roman" w:cs="Times New Roman" w:hAnsi="Times New Roman"/>
          <w:sz w:val="28"/>
          <w:szCs w:val="28"/>
        </w:rPr>
        <w:t>об</w:t>
      </w:r>
      <w:r>
        <w:rPr>
          <w:rFonts w:ascii="Times New Roman" w:cs="Times New Roman" w:hAnsi="Times New Roman"/>
          <w:sz w:val="28"/>
          <w:szCs w:val="28"/>
          <w:lang w:val="en-US"/>
        </w:rPr>
        <w:t> </w:t>
      </w:r>
      <w:r>
        <w:rPr>
          <w:rFonts w:ascii="Times New Roman" w:cs="Times New Roman" w:hAnsi="Times New Roman"/>
          <w:sz w:val="28"/>
          <w:szCs w:val="28"/>
        </w:rPr>
        <w:t>артикуляции</w:t>
      </w:r>
      <w:r>
        <w:rPr>
          <w:rFonts w:ascii="Times New Roman" w:cs="Times New Roman" w:hAnsi="Times New Roman"/>
          <w:sz w:val="28"/>
          <w:szCs w:val="28"/>
          <w:lang w:val="en-US"/>
        </w:rPr>
        <w:t> </w:t>
      </w:r>
      <w:r>
        <w:rPr>
          <w:rFonts w:ascii="Times New Roman" w:cs="Times New Roman" w:hAnsi="Times New Roman"/>
          <w:sz w:val="28"/>
          <w:szCs w:val="28"/>
        </w:rPr>
        <w:t>и</w:t>
      </w:r>
      <w:r>
        <w:rPr>
          <w:rFonts w:ascii="Times New Roman" w:cs="Times New Roman" w:hAnsi="Times New Roman"/>
          <w:sz w:val="28"/>
          <w:szCs w:val="28"/>
          <w:lang w:val="en-US"/>
        </w:rPr>
        <w:t> </w:t>
      </w:r>
      <w:r>
        <w:rPr>
          <w:rFonts w:ascii="Times New Roman" w:cs="Times New Roman" w:hAnsi="Times New Roman"/>
          <w:sz w:val="28"/>
          <w:szCs w:val="28"/>
        </w:rPr>
        <w:t>штрихах в</w:t>
      </w:r>
      <w:r>
        <w:rPr>
          <w:rFonts w:ascii="Times New Roman" w:cs="Times New Roman" w:hAnsi="Times New Roman"/>
          <w:sz w:val="28"/>
          <w:szCs w:val="28"/>
          <w:lang w:val="en-US"/>
        </w:rPr>
        <w:t> </w:t>
      </w:r>
      <w:r>
        <w:rPr>
          <w:rFonts w:ascii="Times New Roman" w:cs="Times New Roman" w:hAnsi="Times New Roman"/>
          <w:sz w:val="28"/>
          <w:szCs w:val="28"/>
        </w:rPr>
        <w:t>музыкальном интонировании.</w:t>
      </w:r>
      <w:r>
        <w:rPr>
          <w:rFonts w:ascii="Times New Roman" w:cs="Times New Roman" w:hAnsi="Times New Roman"/>
          <w:sz w:val="28"/>
          <w:szCs w:val="28"/>
          <w:lang w:val="en-US"/>
        </w:rPr>
        <w:t> </w:t>
      </w:r>
      <w:r>
        <w:rPr>
          <w:rFonts w:ascii="Times New Roman" w:cs="Times New Roman" w:hAnsi="Times New Roman"/>
          <w:sz w:val="28"/>
          <w:szCs w:val="28"/>
        </w:rPr>
        <w:t>Изд. 2-е.</w:t>
      </w:r>
      <w:r>
        <w:rPr>
          <w:rFonts w:ascii="Times New Roman" w:cs="Times New Roman" w:hAnsi="Times New Roman"/>
          <w:sz w:val="28"/>
          <w:szCs w:val="28"/>
          <w:lang w:val="en-US"/>
        </w:rPr>
        <w:t> </w:t>
      </w:r>
      <w:r>
        <w:rPr>
          <w:rFonts w:ascii="Times New Roman" w:cs="Times New Roman" w:hAnsi="Times New Roman"/>
          <w:sz w:val="28"/>
          <w:szCs w:val="28"/>
        </w:rPr>
        <w:t>М.: РАМ им.</w:t>
      </w:r>
      <w:r>
        <w:rPr>
          <w:rFonts w:ascii="Times New Roman" w:cs="Times New Roman" w:hAnsi="Times New Roman"/>
          <w:sz w:val="28"/>
          <w:szCs w:val="28"/>
          <w:lang w:val="en-US"/>
        </w:rPr>
        <w:t> </w:t>
      </w:r>
      <w:r>
        <w:rPr>
          <w:rFonts w:ascii="Times New Roman" w:cs="Times New Roman" w:hAnsi="Times New Roman"/>
          <w:sz w:val="28"/>
          <w:szCs w:val="28"/>
        </w:rPr>
        <w:t>Гнесиных, 2014. 232 с. – Текст: непосредственный.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Бирмак</w:t>
      </w:r>
      <w:r>
        <w:rPr>
          <w:rFonts w:ascii="Times New Roman" w:cs="Times New Roman" w:hAnsi="Times New Roman"/>
          <w:sz w:val="28"/>
          <w:szCs w:val="28"/>
        </w:rPr>
        <w:t xml:space="preserve"> А.В. О художественной технике пианиста. М.: Музыка, 1973. – 138 с. – Текст: непосредственный.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Голубовская</w:t>
      </w:r>
      <w:r>
        <w:rPr>
          <w:rFonts w:ascii="Times New Roman" w:cs="Times New Roman" w:hAnsi="Times New Roman"/>
          <w:sz w:val="28"/>
          <w:szCs w:val="28"/>
        </w:rPr>
        <w:t xml:space="preserve">, Н.И. О музыкальном исполнительстве: Сб. статей и материалов / Н.И. </w:t>
      </w:r>
      <w:r>
        <w:rPr>
          <w:rFonts w:ascii="Times New Roman" w:cs="Times New Roman" w:hAnsi="Times New Roman"/>
          <w:sz w:val="28"/>
          <w:szCs w:val="28"/>
        </w:rPr>
        <w:t>Голубовская</w:t>
      </w:r>
      <w:r>
        <w:rPr>
          <w:rFonts w:ascii="Times New Roman" w:cs="Times New Roman" w:hAnsi="Times New Roman"/>
          <w:sz w:val="28"/>
          <w:szCs w:val="28"/>
        </w:rPr>
        <w:t>. – Л.: Музыка, 1985. – 142 с. – Текст: непосредственный.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Либерман</w:t>
      </w:r>
      <w:r>
        <w:rPr>
          <w:rFonts w:ascii="Times New Roman" w:cs="Times New Roman" w:hAnsi="Times New Roman"/>
          <w:sz w:val="28"/>
          <w:szCs w:val="28"/>
        </w:rPr>
        <w:t xml:space="preserve"> Е.Я. Работа над фортепианной техникой. М.: Классика–</w:t>
      </w:r>
      <w:r>
        <w:rPr>
          <w:rFonts w:ascii="Times New Roman" w:cs="Times New Roman" w:hAnsi="Times New Roman"/>
          <w:sz w:val="28"/>
          <w:szCs w:val="28"/>
          <w:lang w:val="en-US"/>
        </w:rPr>
        <w:t>XXI</w:t>
      </w:r>
      <w:r>
        <w:rPr>
          <w:rFonts w:ascii="Times New Roman" w:cs="Times New Roman" w:hAnsi="Times New Roman"/>
          <w:sz w:val="28"/>
          <w:szCs w:val="28"/>
        </w:rPr>
        <w:t>, 2003. – 148 с. – Текст: непосредственный.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Черни, К. Школа беглости: учебное пособие / К. Черни- Санкт-Петербург: Лань: Планета музыки, </w:t>
      </w:r>
      <w:r>
        <w:rPr>
          <w:rFonts w:ascii="Times New Roman" w:cs="Times New Roman" w:hAnsi="Times New Roman"/>
          <w:sz w:val="28"/>
          <w:szCs w:val="28"/>
        </w:rPr>
        <w:t>2021.-</w:t>
      </w:r>
      <w:r>
        <w:rPr>
          <w:rFonts w:ascii="Times New Roman" w:cs="Times New Roman" w:hAnsi="Times New Roman"/>
          <w:sz w:val="28"/>
          <w:szCs w:val="28"/>
        </w:rPr>
        <w:t xml:space="preserve"> с.27: ноты – Текст: непосредственный.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sectPr>
      <w:type w:val="nextPage"/>
      <w:pgSz w:w="11906" w:h="16838" w:orient="portrait"/>
      <w:pgMar w:top="1440" w:right="1800" w:bottom="1440" w:left="1800" w:header="708" w:footer="708" w:gutter="0"/>
      <w:cols w:equalWidth="1" w:space="708" w:num="1" w:sep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endnotePr>
    <w:pos w:val="docEnd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SimSun" w:hAnsi="Calibri" w:hint="default"/>
      </w:rPr>
    </w:rPrDefault>
    <w:pPrDefault>
      <w:pPr/>
    </w:pPrDefault>
  </w:docDefaults>
  <w:style w:type="paragraph" w:customStyle="1" w:styleId="style4097">
    <w:name w:val="Heading 1"/>
    <w:basedOn w:val="style0"/>
    <w:next w:val="style0"/>
    <w:link w:val="style12289"/>
    <w:qFormat/>
    <w:uiPriority w:val="9"/>
    <w:pPr>
      <w:keepNext/>
      <w:keepLines/>
      <w:spacing w:before="480" w:after="200"/>
      <w:outlineLvl w:val="0"/>
    </w:pPr>
    <w:rPr>
      <w:rFonts w:ascii="Arial" w:cs="Arial" w:eastAsia="Arial" w:hAnsi="Arial"/>
      <w:sz w:val="40"/>
      <w:szCs w:val="40"/>
    </w:rPr>
  </w:style>
  <w:style w:type="character" w:customStyle="1" w:styleId="style12289">
    <w:name w:val="Heading 1 Char"/>
    <w:basedOn w:val="style65"/>
    <w:next w:val="style12289"/>
    <w:link w:val="style4097"/>
    <w:uiPriority w:val="9"/>
    <w:rPr>
      <w:rFonts w:ascii="Arial" w:cs="Arial" w:eastAsia="Arial" w:hAnsi="Arial"/>
      <w:sz w:val="40"/>
      <w:szCs w:val="40"/>
    </w:rPr>
  </w:style>
  <w:style w:type="paragraph" w:customStyle="1" w:styleId="style4098">
    <w:name w:val="Heading 2"/>
    <w:basedOn w:val="style0"/>
    <w:next w:val="style0"/>
    <w:link w:val="style12290"/>
    <w:qFormat/>
    <w:uiPriority w:val="9"/>
    <w:pPr>
      <w:keepNext/>
      <w:keepLines/>
      <w:spacing w:before="360" w:after="200"/>
      <w:outlineLvl w:val="1"/>
    </w:pPr>
    <w:rPr>
      <w:rFonts w:ascii="Arial" w:cs="Arial" w:eastAsia="Arial" w:hAnsi="Arial"/>
      <w:sz w:val="34"/>
    </w:rPr>
  </w:style>
  <w:style w:type="character" w:customStyle="1" w:styleId="style12290">
    <w:name w:val="Heading 2 Char"/>
    <w:basedOn w:val="style65"/>
    <w:next w:val="style12290"/>
    <w:link w:val="style4098"/>
    <w:uiPriority w:val="9"/>
    <w:rPr>
      <w:rFonts w:ascii="Arial" w:cs="Arial" w:eastAsia="Arial" w:hAnsi="Arial"/>
      <w:sz w:val="34"/>
    </w:rPr>
  </w:style>
  <w:style w:type="paragraph" w:customStyle="1" w:styleId="style4099">
    <w:name w:val="Heading 3"/>
    <w:basedOn w:val="style0"/>
    <w:next w:val="style0"/>
    <w:link w:val="style12291"/>
    <w:qFormat/>
    <w:uiPriority w:val="9"/>
    <w:pPr>
      <w:keepNext/>
      <w:keepLines/>
      <w:spacing w:before="320" w:after="200"/>
      <w:outlineLvl w:val="2"/>
    </w:pPr>
    <w:rPr>
      <w:rFonts w:ascii="Arial" w:cs="Arial" w:eastAsia="Arial" w:hAnsi="Arial"/>
      <w:sz w:val="30"/>
      <w:szCs w:val="30"/>
    </w:rPr>
  </w:style>
  <w:style w:type="character" w:customStyle="1" w:styleId="style12291">
    <w:name w:val="Heading 3 Char"/>
    <w:basedOn w:val="style65"/>
    <w:next w:val="style12291"/>
    <w:link w:val="style4099"/>
    <w:uiPriority w:val="9"/>
    <w:rPr>
      <w:rFonts w:ascii="Arial" w:cs="Arial" w:eastAsia="Arial" w:hAnsi="Arial"/>
      <w:sz w:val="30"/>
      <w:szCs w:val="30"/>
    </w:rPr>
  </w:style>
  <w:style w:type="paragraph" w:customStyle="1" w:styleId="style4100">
    <w:name w:val="Heading 4"/>
    <w:basedOn w:val="style0"/>
    <w:next w:val="style0"/>
    <w:link w:val="style12292"/>
    <w:qFormat/>
    <w:uiPriority w:val="9"/>
    <w:pPr>
      <w:keepNext/>
      <w:keepLines/>
      <w:spacing w:before="320" w:after="200"/>
      <w:outlineLvl w:val="3"/>
    </w:pPr>
    <w:rPr>
      <w:rFonts w:ascii="Arial" w:cs="Arial" w:eastAsia="Arial" w:hAnsi="Arial"/>
      <w:b/>
      <w:bCs/>
      <w:sz w:val="26"/>
      <w:szCs w:val="26"/>
    </w:rPr>
  </w:style>
  <w:style w:type="character" w:customStyle="1" w:styleId="style12292">
    <w:name w:val="Heading 4 Char"/>
    <w:basedOn w:val="style65"/>
    <w:next w:val="style12292"/>
    <w:link w:val="style4100"/>
    <w:uiPriority w:val="9"/>
    <w:rPr>
      <w:rFonts w:ascii="Arial" w:cs="Arial" w:eastAsia="Arial" w:hAnsi="Arial"/>
      <w:b/>
      <w:bCs/>
      <w:sz w:val="26"/>
      <w:szCs w:val="26"/>
    </w:rPr>
  </w:style>
  <w:style w:type="paragraph" w:customStyle="1" w:styleId="style4101">
    <w:name w:val="Heading 5"/>
    <w:basedOn w:val="style0"/>
    <w:next w:val="style0"/>
    <w:link w:val="style12293"/>
    <w:qFormat/>
    <w:uiPriority w:val="9"/>
    <w:pPr>
      <w:keepNext/>
      <w:keepLines/>
      <w:spacing w:before="320" w:after="200"/>
      <w:outlineLvl w:val="4"/>
    </w:pPr>
    <w:rPr>
      <w:rFonts w:ascii="Arial" w:cs="Arial" w:eastAsia="Arial" w:hAnsi="Arial"/>
      <w:b/>
      <w:bCs/>
      <w:sz w:val="24"/>
      <w:szCs w:val="24"/>
    </w:rPr>
  </w:style>
  <w:style w:type="character" w:customStyle="1" w:styleId="style12293">
    <w:name w:val="Heading 5 Char"/>
    <w:basedOn w:val="style65"/>
    <w:next w:val="style12293"/>
    <w:link w:val="style4101"/>
    <w:uiPriority w:val="9"/>
    <w:rPr>
      <w:rFonts w:ascii="Arial" w:cs="Arial" w:eastAsia="Arial" w:hAnsi="Arial"/>
      <w:b/>
      <w:bCs/>
      <w:sz w:val="24"/>
      <w:szCs w:val="24"/>
    </w:rPr>
  </w:style>
  <w:style w:type="paragraph" w:customStyle="1" w:styleId="style4102">
    <w:name w:val="Heading 6"/>
    <w:basedOn w:val="style0"/>
    <w:next w:val="style0"/>
    <w:link w:val="style12294"/>
    <w:qFormat/>
    <w:uiPriority w:val="9"/>
    <w:pPr>
      <w:keepNext/>
      <w:keepLines/>
      <w:spacing w:before="320" w:after="200"/>
      <w:outlineLvl w:val="5"/>
    </w:pPr>
    <w:rPr>
      <w:rFonts w:ascii="Arial" w:cs="Arial" w:eastAsia="Arial" w:hAnsi="Arial"/>
      <w:b/>
      <w:bCs/>
      <w:sz w:val="22"/>
      <w:szCs w:val="22"/>
    </w:rPr>
  </w:style>
  <w:style w:type="character" w:customStyle="1" w:styleId="style12294">
    <w:name w:val="Heading 6 Char"/>
    <w:basedOn w:val="style65"/>
    <w:next w:val="style12294"/>
    <w:link w:val="style4102"/>
    <w:uiPriority w:val="9"/>
    <w:rPr>
      <w:rFonts w:ascii="Arial" w:cs="Arial" w:eastAsia="Arial" w:hAnsi="Arial"/>
      <w:b/>
      <w:bCs/>
      <w:sz w:val="22"/>
      <w:szCs w:val="22"/>
    </w:rPr>
  </w:style>
  <w:style w:type="paragraph" w:customStyle="1" w:styleId="style4103">
    <w:name w:val="Heading 7"/>
    <w:basedOn w:val="style0"/>
    <w:next w:val="style0"/>
    <w:link w:val="style12295"/>
    <w:qFormat/>
    <w:uiPriority w:val="9"/>
    <w:pPr>
      <w:keepNext/>
      <w:keepLines/>
      <w:spacing w:before="320" w:after="200"/>
      <w:outlineLvl w:val="6"/>
    </w:pPr>
    <w:rPr>
      <w:rFonts w:ascii="Arial" w:cs="Arial" w:eastAsia="Arial" w:hAnsi="Arial"/>
      <w:b/>
      <w:bCs/>
      <w:i/>
      <w:iCs/>
      <w:sz w:val="22"/>
      <w:szCs w:val="22"/>
    </w:rPr>
  </w:style>
  <w:style w:type="character" w:customStyle="1" w:styleId="style12295">
    <w:name w:val="Heading 7 Char"/>
    <w:basedOn w:val="style65"/>
    <w:next w:val="style12295"/>
    <w:link w:val="style4103"/>
    <w:uiPriority w:val="9"/>
    <w:rPr>
      <w:rFonts w:ascii="Arial" w:cs="Arial" w:eastAsia="Arial" w:hAnsi="Arial"/>
      <w:b/>
      <w:bCs/>
      <w:i/>
      <w:iCs/>
      <w:sz w:val="22"/>
      <w:szCs w:val="22"/>
    </w:rPr>
  </w:style>
  <w:style w:type="paragraph" w:customStyle="1" w:styleId="style4104">
    <w:name w:val="Heading 8"/>
    <w:basedOn w:val="style0"/>
    <w:next w:val="style0"/>
    <w:link w:val="style12296"/>
    <w:qFormat/>
    <w:uiPriority w:val="9"/>
    <w:pPr>
      <w:keepNext/>
      <w:keepLines/>
      <w:spacing w:before="320" w:after="200"/>
      <w:outlineLvl w:val="7"/>
    </w:pPr>
    <w:rPr>
      <w:rFonts w:ascii="Arial" w:cs="Arial" w:eastAsia="Arial" w:hAnsi="Arial"/>
      <w:i/>
      <w:iCs/>
      <w:sz w:val="22"/>
      <w:szCs w:val="22"/>
    </w:rPr>
  </w:style>
  <w:style w:type="character" w:customStyle="1" w:styleId="style12296">
    <w:name w:val="Heading 8 Char"/>
    <w:basedOn w:val="style65"/>
    <w:next w:val="style12296"/>
    <w:link w:val="style4104"/>
    <w:uiPriority w:val="9"/>
    <w:rPr>
      <w:rFonts w:ascii="Arial" w:cs="Arial" w:eastAsia="Arial" w:hAnsi="Arial"/>
      <w:i/>
      <w:iCs/>
      <w:sz w:val="22"/>
      <w:szCs w:val="22"/>
    </w:rPr>
  </w:style>
  <w:style w:type="paragraph" w:customStyle="1" w:styleId="style4105">
    <w:name w:val="Heading 9"/>
    <w:basedOn w:val="style0"/>
    <w:next w:val="style0"/>
    <w:link w:val="style12297"/>
    <w:qFormat/>
    <w:uiPriority w:val="9"/>
    <w:pPr>
      <w:keepNext/>
      <w:keepLines/>
      <w:spacing w:before="320" w:after="200"/>
      <w:outlineLvl w:val="8"/>
    </w:pPr>
    <w:rPr>
      <w:rFonts w:ascii="Arial" w:cs="Arial" w:eastAsia="Arial" w:hAnsi="Arial"/>
      <w:i/>
      <w:iCs/>
      <w:sz w:val="21"/>
      <w:szCs w:val="21"/>
    </w:rPr>
  </w:style>
  <w:style w:type="character" w:customStyle="1" w:styleId="style12297">
    <w:name w:val="Heading 9 Char"/>
    <w:basedOn w:val="style65"/>
    <w:next w:val="style12297"/>
    <w:link w:val="style4105"/>
    <w:uiPriority w:val="9"/>
    <w:rPr>
      <w:rFonts w:ascii="Arial" w:cs="Arial" w:eastAsia="Arial" w:hAnsi="Arial"/>
      <w:i/>
      <w:iCs/>
      <w:sz w:val="21"/>
      <w:szCs w:val="21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7">
    <w:name w:val="No Spacing"/>
    <w:next w:val="style157"/>
    <w:qFormat/>
    <w:uiPriority w:val="1"/>
    <w:pPr>
      <w:spacing w:before="0" w:after="0" w:lineRule="auto" w:line="240"/>
    </w:pPr>
    <w:rPr/>
  </w:style>
  <w:style w:type="paragraph" w:styleId="style62">
    <w:name w:val="Title"/>
    <w:basedOn w:val="style0"/>
    <w:next w:val="style0"/>
    <w:link w:val="style12350"/>
    <w:qFormat/>
    <w:uiPriority w:val="10"/>
    <w:pPr>
      <w:spacing w:before="300" w:after="200"/>
      <w:contextualSpacing/>
    </w:pPr>
    <w:rPr>
      <w:sz w:val="48"/>
      <w:szCs w:val="48"/>
    </w:rPr>
  </w:style>
  <w:style w:type="character" w:customStyle="1" w:styleId="style12350">
    <w:name w:val="Title Char"/>
    <w:basedOn w:val="style65"/>
    <w:next w:val="style12350"/>
    <w:link w:val="style62"/>
    <w:uiPriority w:val="10"/>
    <w:rPr>
      <w:sz w:val="48"/>
      <w:szCs w:val="48"/>
    </w:rPr>
  </w:style>
  <w:style w:type="paragraph" w:styleId="style74">
    <w:name w:val="Subtitle"/>
    <w:basedOn w:val="style0"/>
    <w:next w:val="style0"/>
    <w:link w:val="style4106"/>
    <w:qFormat/>
    <w:uiPriority w:val="11"/>
    <w:pPr>
      <w:spacing w:before="200" w:after="200"/>
    </w:pPr>
    <w:rPr>
      <w:sz w:val="24"/>
      <w:szCs w:val="24"/>
    </w:rPr>
  </w:style>
  <w:style w:type="character" w:customStyle="1" w:styleId="style4106">
    <w:name w:val="Subtitle Char"/>
    <w:basedOn w:val="style65"/>
    <w:next w:val="style4106"/>
    <w:link w:val="style74"/>
    <w:uiPriority w:val="11"/>
    <w:rPr>
      <w:sz w:val="24"/>
      <w:szCs w:val="24"/>
    </w:rPr>
  </w:style>
  <w:style w:type="paragraph" w:styleId="style180">
    <w:name w:val="Quote"/>
    <w:basedOn w:val="style0"/>
    <w:next w:val="style0"/>
    <w:link w:val="style12468"/>
    <w:qFormat/>
    <w:uiPriority w:val="29"/>
    <w:pPr>
      <w:ind w:left="720" w:right="720"/>
    </w:pPr>
    <w:rPr>
      <w:i/>
    </w:rPr>
  </w:style>
  <w:style w:type="character" w:customStyle="1" w:styleId="style12468">
    <w:name w:val="Quote Char"/>
    <w:next w:val="style12468"/>
    <w:link w:val="style180"/>
    <w:uiPriority w:val="29"/>
    <w:rPr>
      <w:i/>
    </w:rPr>
  </w:style>
  <w:style w:type="paragraph" w:styleId="style181">
    <w:name w:val="Intense Quote"/>
    <w:basedOn w:val="style0"/>
    <w:next w:val="style0"/>
    <w:link w:val="style12469"/>
    <w:qFormat/>
    <w:uiPriority w:val="30"/>
    <w:pPr>
      <w:pBdr>
        <w:left w:val="single" w:sz="4" w:space="10" w:color="ffffff"/>
        <w:right w:val="single" w:sz="4" w:space="10" w:color="ffffff"/>
        <w:top w:val="single" w:sz="4" w:space="5" w:color="ffffff"/>
        <w:bottom w:val="single" w:sz="4" w:space="5" w:color="ffffff"/>
      </w:pBdr>
      <w:shd w:val="clear" w:color="auto" w:fill="f2f2f2"/>
      <w:ind w:left="720" w:right="720"/>
      <w:contextualSpacing w:val="false"/>
    </w:pPr>
    <w:rPr>
      <w:i/>
    </w:rPr>
  </w:style>
  <w:style w:type="character" w:customStyle="1" w:styleId="style12469">
    <w:name w:val="Intense Quote Char"/>
    <w:next w:val="style12469"/>
    <w:link w:val="style181"/>
    <w:uiPriority w:val="30"/>
    <w:rPr>
      <w:i/>
    </w:rPr>
  </w:style>
  <w:style w:type="paragraph" w:customStyle="1" w:styleId="style4107">
    <w:name w:val="Header"/>
    <w:basedOn w:val="style0"/>
    <w:next w:val="style4107"/>
    <w:link w:val="style12319"/>
    <w:uiPriority w:val="99"/>
    <w:pPr>
      <w:tabs>
        <w:tab w:val="center" w:leader="none" w:pos="7143"/>
        <w:tab w:val="right" w:leader="none" w:pos="14287"/>
      </w:tabs>
      <w:spacing w:after="0" w:lineRule="auto" w:line="240"/>
    </w:pPr>
    <w:rPr/>
  </w:style>
  <w:style w:type="character" w:customStyle="1" w:styleId="style12319">
    <w:name w:val="Header Char"/>
    <w:basedOn w:val="style65"/>
    <w:next w:val="style12319"/>
    <w:link w:val="style4107"/>
    <w:uiPriority w:val="99"/>
  </w:style>
  <w:style w:type="paragraph" w:customStyle="1" w:styleId="style4108">
    <w:name w:val="Footer"/>
    <w:basedOn w:val="style0"/>
    <w:next w:val="style4108"/>
    <w:link w:val="style4110"/>
    <w:uiPriority w:val="99"/>
    <w:pPr>
      <w:tabs>
        <w:tab w:val="center" w:leader="none" w:pos="7143"/>
        <w:tab w:val="right" w:leader="none" w:pos="14287"/>
      </w:tabs>
      <w:spacing w:after="0" w:lineRule="auto" w:line="240"/>
    </w:pPr>
    <w:rPr/>
  </w:style>
  <w:style w:type="character" w:customStyle="1" w:styleId="style12320">
    <w:name w:val="Footer Char"/>
    <w:basedOn w:val="style65"/>
    <w:next w:val="style12320"/>
    <w:link w:val="style4108"/>
    <w:uiPriority w:val="99"/>
  </w:style>
  <w:style w:type="paragraph" w:customStyle="1" w:styleId="style4109">
    <w:name w:val="Caption"/>
    <w:basedOn w:val="style0"/>
    <w:next w:val="style0"/>
    <w:qFormat/>
    <w:uiPriority w:val="35"/>
    <w:pPr>
      <w:spacing w:lineRule="auto" w:line="276"/>
    </w:pPr>
    <w:rPr>
      <w:b/>
      <w:bCs/>
      <w:color w:val="4f81bd"/>
      <w:sz w:val="18"/>
      <w:szCs w:val="18"/>
    </w:rPr>
  </w:style>
  <w:style w:type="character" w:customStyle="1" w:styleId="style4110">
    <w:name w:val="Caption Char"/>
    <w:basedOn w:val="style4109"/>
    <w:next w:val="style4110"/>
    <w:link w:val="style4108"/>
    <w:uiPriority w:val="99"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customStyle="1" w:styleId="style4111">
    <w:name w:val="Table Grid Light"/>
    <w:basedOn w:val="style105"/>
    <w:next w:val="style4111"/>
    <w:uiPriority w:val="59"/>
    <w:pPr>
      <w:spacing w:after="0" w:lineRule="auto" w:line="240"/>
    </w:pPr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customStyle="1" w:styleId="style4112">
    <w:name w:val="Plain Table 1"/>
    <w:basedOn w:val="style105"/>
    <w:next w:val="style4112"/>
    <w:uiPriority w:val="59"/>
    <w:pPr>
      <w:spacing w:after="0" w:lineRule="auto" w:line="240"/>
    </w:pPr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cPr>
        <w:tcBorders/>
      </w:tcPr>
    </w:tblStylePr>
    <w:tblStylePr w:type="lastRow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Horz">
      <w:pPr/>
      <w:tblPr/>
      <w:tcPr>
        <w:tcBorders/>
        <w:shd w:val="clear" w:color="ffffff" w:fill="f2f2f2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tblPr/>
      <w:tcPr>
        <w:tcBorders/>
        <w:shd w:val="clear" w:color="ffffff" w:fill="f2f2f2"/>
      </w:tcPr>
    </w:tblStylePr>
    <w:tcPr>
      <w:tcBorders/>
    </w:tcPr>
  </w:style>
  <w:style w:type="table" w:customStyle="1" w:styleId="style4113">
    <w:name w:val="Plain Table 2"/>
    <w:basedOn w:val="style105"/>
    <w:next w:val="style4113"/>
    <w:uiPriority w:val="59"/>
    <w:pPr>
      <w:spacing w:after="0" w:lineRule="auto" w:line="240"/>
    </w:pPr>
    <w:rPr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pPr/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114">
    <w:name w:val="Plain Table 3"/>
    <w:basedOn w:val="style105"/>
    <w:next w:val="style4114"/>
    <w:uiPriority w:val="99"/>
    <w:pPr>
      <w:spacing w:after="0" w:lineRule="auto" w:line="240"/>
    </w:pPr>
    <w:rPr/>
    <w:tblPr>
      <w:tblStyleRowBandSize w:val="1"/>
      <w:tblStyleColBandSize w:val="1"/>
      <w:tblInd w:w="0" w:type="dxa"/>
    </w:tblPr>
    <w:tblStylePr w:type="firstRow">
      <w:pPr/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pPr/>
      <w:rPr>
        <w:b/>
        <w:caps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f2f2f2"/>
      </w:tcPr>
    </w:tblStylePr>
    <w:tblStylePr w:type="firstCol">
      <w:pPr/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pPr/>
      <w:rPr>
        <w:b/>
        <w:caps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f2f2f2"/>
      </w:tcPr>
    </w:tblStylePr>
    <w:tcPr>
      <w:tcBorders/>
    </w:tcPr>
  </w:style>
  <w:style w:type="table" w:customStyle="1" w:styleId="style4115">
    <w:name w:val="Plain Table 4"/>
    <w:basedOn w:val="style105"/>
    <w:next w:val="style4115"/>
    <w:uiPriority w:val="99"/>
    <w:pPr>
      <w:spacing w:after="0" w:lineRule="auto" w:line="240"/>
    </w:pPr>
    <w:rPr/>
    <w:tblPr>
      <w:tblStyleRowBandSize w:val="1"/>
      <w:tblStyleColBandSize w:val="1"/>
      <w:tblInd w:w="0" w:type="dxa"/>
    </w:tblPr>
    <w:tblStylePr w:type="firstRow">
      <w:pPr/>
      <w:rPr>
        <w:b/>
        <w:color w:val="404040"/>
      </w:rPr>
      <w:tcPr>
        <w:tcBorders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f2f2f2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f2f2f2"/>
      </w:tcPr>
    </w:tblStylePr>
    <w:tcPr>
      <w:tcBorders/>
    </w:tcPr>
  </w:style>
  <w:style w:type="table" w:customStyle="1" w:styleId="style4116">
    <w:name w:val="Plain Table 5"/>
    <w:basedOn w:val="style105"/>
    <w:next w:val="style4116"/>
    <w:uiPriority w:val="99"/>
    <w:pPr>
      <w:spacing w:after="0" w:lineRule="auto" w:line="240"/>
    </w:pPr>
    <w:rPr/>
    <w:tblPr>
      <w:tblStyleRowBandSize w:val="1"/>
      <w:tblStyleColBandSize w:val="1"/>
      <w:tblInd w:w="0" w:type="dxa"/>
    </w:tblPr>
    <w:tblStylePr w:type="firstRow">
      <w:pPr/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pPr/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f2f2f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f2f2f2"/>
      </w:tcPr>
    </w:tblStylePr>
    <w:tcPr>
      <w:tcBorders/>
    </w:tcPr>
  </w:style>
  <w:style w:type="table" w:customStyle="1" w:styleId="style4117">
    <w:name w:val="Grid Table 1 Light"/>
    <w:basedOn w:val="style105"/>
    <w:next w:val="style411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18">
    <w:name w:val="Grid Table 1 Light - Accent 1"/>
    <w:basedOn w:val="style105"/>
    <w:next w:val="style4118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19">
    <w:name w:val="Grid Table 1 Light - Accent 2"/>
    <w:basedOn w:val="style105"/>
    <w:next w:val="style411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20">
    <w:name w:val="Grid Table 1 Light - Accent 3"/>
    <w:basedOn w:val="style105"/>
    <w:next w:val="style4120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21">
    <w:name w:val="Grid Table 1 Light - Accent 4"/>
    <w:basedOn w:val="style105"/>
    <w:next w:val="style412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22">
    <w:name w:val="Grid Table 1 Light - Accent 5"/>
    <w:basedOn w:val="style105"/>
    <w:next w:val="style412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23">
    <w:name w:val="Grid Table 1 Light - Accent 6"/>
    <w:basedOn w:val="style105"/>
    <w:next w:val="style412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24">
    <w:name w:val="Grid Table 2"/>
    <w:basedOn w:val="style105"/>
    <w:next w:val="style412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cbcbcb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cbcbcb"/>
      </w:tcPr>
    </w:tblStylePr>
    <w:tcPr>
      <w:tcBorders/>
    </w:tcPr>
  </w:style>
  <w:style w:type="table" w:customStyle="1" w:styleId="style4125">
    <w:name w:val="Grid Table 2 - Accent 1"/>
    <w:basedOn w:val="style105"/>
    <w:next w:val="style412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dae5f1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dae5f1"/>
      </w:tcPr>
    </w:tblStylePr>
    <w:tcPr>
      <w:tcBorders/>
    </w:tcPr>
  </w:style>
  <w:style w:type="table" w:customStyle="1" w:styleId="style4126">
    <w:name w:val="Grid Table 2 - Accent 2"/>
    <w:basedOn w:val="style105"/>
    <w:next w:val="style412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f2dcdb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f2dcdb"/>
      </w:tcPr>
    </w:tblStylePr>
    <w:tcPr>
      <w:tcBorders/>
    </w:tcPr>
  </w:style>
  <w:style w:type="table" w:customStyle="1" w:styleId="style4127">
    <w:name w:val="Grid Table 2 - Accent 3"/>
    <w:basedOn w:val="style105"/>
    <w:next w:val="style412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eaf0dd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eaf0dd"/>
      </w:tcPr>
    </w:tblStylePr>
    <w:tcPr>
      <w:tcBorders/>
    </w:tcPr>
  </w:style>
  <w:style w:type="table" w:customStyle="1" w:styleId="style4128">
    <w:name w:val="Grid Table 2 - Accent 4"/>
    <w:basedOn w:val="style105"/>
    <w:next w:val="style4128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e5dfec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e5dfec"/>
      </w:tcPr>
    </w:tblStylePr>
    <w:tcPr>
      <w:tcBorders/>
    </w:tcPr>
  </w:style>
  <w:style w:type="table" w:customStyle="1" w:styleId="style4129">
    <w:name w:val="Grid Table 2 - Accent 5"/>
    <w:basedOn w:val="style105"/>
    <w:next w:val="style412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daeef3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daeef3"/>
      </w:tcPr>
    </w:tblStylePr>
    <w:tcPr>
      <w:tcBorders/>
    </w:tcPr>
  </w:style>
  <w:style w:type="table" w:customStyle="1" w:styleId="style4130">
    <w:name w:val="Grid Table 2 - Accent 6"/>
    <w:basedOn w:val="style105"/>
    <w:next w:val="style4130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fde9d8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fde9d8"/>
      </w:tcPr>
    </w:tblStylePr>
    <w:tcPr>
      <w:tcBorders/>
    </w:tcPr>
  </w:style>
  <w:style w:type="table" w:customStyle="1" w:styleId="style4131">
    <w:name w:val="Grid Table 3"/>
    <w:basedOn w:val="style105"/>
    <w:next w:val="style413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cbcbcb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cbcbcb"/>
      </w:tcPr>
    </w:tblStylePr>
    <w:tcPr>
      <w:tcBorders/>
    </w:tcPr>
  </w:style>
  <w:style w:type="table" w:customStyle="1" w:styleId="style4132">
    <w:name w:val="Grid Table 3 - Accent 1"/>
    <w:basedOn w:val="style105"/>
    <w:next w:val="style413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dae5f1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dae5f1"/>
      </w:tcPr>
    </w:tblStylePr>
    <w:tcPr>
      <w:tcBorders/>
    </w:tcPr>
  </w:style>
  <w:style w:type="table" w:customStyle="1" w:styleId="style4133">
    <w:name w:val="Grid Table 3 - Accent 2"/>
    <w:basedOn w:val="style105"/>
    <w:next w:val="style413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f2dcdb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f2dcdb"/>
      </w:tcPr>
    </w:tblStylePr>
    <w:tcPr>
      <w:tcBorders/>
    </w:tcPr>
  </w:style>
  <w:style w:type="table" w:customStyle="1" w:styleId="style4134">
    <w:name w:val="Grid Table 3 - Accent 3"/>
    <w:basedOn w:val="style105"/>
    <w:next w:val="style413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eaf0d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eaf0dd"/>
      </w:tcPr>
    </w:tblStylePr>
    <w:tcPr>
      <w:tcBorders/>
    </w:tcPr>
  </w:style>
  <w:style w:type="table" w:customStyle="1" w:styleId="style4135">
    <w:name w:val="Grid Table 3 - Accent 4"/>
    <w:basedOn w:val="style105"/>
    <w:next w:val="style413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e5dfec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e5dfec"/>
      </w:tcPr>
    </w:tblStylePr>
    <w:tcPr>
      <w:tcBorders/>
    </w:tcPr>
  </w:style>
  <w:style w:type="table" w:customStyle="1" w:styleId="style4136">
    <w:name w:val="Grid Table 3 - Accent 5"/>
    <w:basedOn w:val="style105"/>
    <w:next w:val="style413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daeef3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daeef3"/>
      </w:tcPr>
    </w:tblStylePr>
    <w:tcPr>
      <w:tcBorders/>
    </w:tcPr>
  </w:style>
  <w:style w:type="table" w:customStyle="1" w:styleId="style4137">
    <w:name w:val="Grid Table 3 - Accent 6"/>
    <w:basedOn w:val="style105"/>
    <w:next w:val="style413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fde9d8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fde9d8"/>
      </w:tcPr>
    </w:tblStylePr>
    <w:tcPr>
      <w:tcBorders/>
    </w:tcPr>
  </w:style>
  <w:style w:type="table" w:customStyle="1" w:styleId="style4138">
    <w:name w:val="Grid Table 4"/>
    <w:basedOn w:val="style105"/>
    <w:next w:val="style4138"/>
    <w:uiPriority w:val="5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cbcbcb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cbcbcb"/>
      </w:tcPr>
    </w:tblStylePr>
    <w:tcPr>
      <w:tcBorders/>
    </w:tcPr>
  </w:style>
  <w:style w:type="table" w:customStyle="1" w:styleId="style4139">
    <w:name w:val="Grid Table 4 - Accent 1"/>
    <w:basedOn w:val="style105"/>
    <w:next w:val="style4139"/>
    <w:uiPriority w:val="5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5d8dc2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dce6f1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dce6f1"/>
      </w:tcPr>
    </w:tblStylePr>
    <w:tcPr>
      <w:tcBorders/>
    </w:tcPr>
  </w:style>
  <w:style w:type="table" w:customStyle="1" w:styleId="style4140">
    <w:name w:val="Grid Table 4 - Accent 2"/>
    <w:basedOn w:val="style105"/>
    <w:next w:val="style4140"/>
    <w:uiPriority w:val="5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d99694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f2dcdb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f2dcdb"/>
      </w:tcPr>
    </w:tblStylePr>
    <w:tcPr>
      <w:tcBorders/>
    </w:tcPr>
  </w:style>
  <w:style w:type="table" w:customStyle="1" w:styleId="style4141">
    <w:name w:val="Grid Table 4 - Accent 3"/>
    <w:basedOn w:val="style105"/>
    <w:next w:val="style4141"/>
    <w:uiPriority w:val="5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9bba59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eaf0dd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eaf0dd"/>
      </w:tcPr>
    </w:tblStylePr>
    <w:tcPr>
      <w:tcBorders/>
    </w:tcPr>
  </w:style>
  <w:style w:type="table" w:customStyle="1" w:styleId="style4142">
    <w:name w:val="Grid Table 4 - Accent 4"/>
    <w:basedOn w:val="style105"/>
    <w:next w:val="style4142"/>
    <w:uiPriority w:val="5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b2a1c6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e5dfec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e5dfec"/>
      </w:tcPr>
    </w:tblStylePr>
    <w:tcPr>
      <w:tcBorders/>
    </w:tcPr>
  </w:style>
  <w:style w:type="table" w:customStyle="1" w:styleId="style4143">
    <w:name w:val="Grid Table 4 - Accent 5"/>
    <w:basedOn w:val="style105"/>
    <w:next w:val="style4143"/>
    <w:uiPriority w:val="5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4bacc6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daeef3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daeef3"/>
      </w:tcPr>
    </w:tblStylePr>
    <w:tcPr>
      <w:tcBorders/>
    </w:tcPr>
  </w:style>
  <w:style w:type="table" w:customStyle="1" w:styleId="style4144">
    <w:name w:val="Grid Table 4 - Accent 6"/>
    <w:basedOn w:val="style105"/>
    <w:next w:val="style4144"/>
    <w:uiPriority w:val="5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f79646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fde9d8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fde9d8"/>
      </w:tcPr>
    </w:tblStylePr>
    <w:tcPr>
      <w:tcBorders/>
    </w:tcPr>
  </w:style>
  <w:style w:type="table" w:customStyle="1" w:styleId="style4145">
    <w:name w:val="Grid Table 5 Dark"/>
    <w:basedOn w:val="style105"/>
    <w:next w:val="style414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shd w:val="clear" w:color="ffffff" w:fill="bfbfbf"/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000000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000000"/>
      </w:tcPr>
    </w:tblStylePr>
    <w:tblStylePr w:type="band1Horz">
      <w:pPr/>
      <w:tblPr/>
      <w:tcPr>
        <w:tcBorders/>
        <w:shd w:val="clear" w:color="ffffff" w:fill="8a8a8a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000000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000000"/>
      </w:tcPr>
    </w:tblStylePr>
    <w:tblStylePr w:type="band1Vert">
      <w:pPr/>
      <w:tblPr/>
      <w:tcPr>
        <w:tcBorders/>
        <w:shd w:val="clear" w:color="ffffff" w:fill="8a8a8a"/>
      </w:tcPr>
    </w:tblStylePr>
    <w:tcPr>
      <w:tcBorders/>
    </w:tcPr>
  </w:style>
  <w:style w:type="table" w:customStyle="1" w:styleId="style4146">
    <w:name w:val="Grid Table 5 Dark- Accent 1"/>
    <w:basedOn w:val="style105"/>
    <w:next w:val="style414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shd w:val="clear" w:color="ffffff" w:fill="dae5f1"/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4f81bd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4f81bd"/>
      </w:tcPr>
    </w:tblStylePr>
    <w:tblStylePr w:type="band1Horz">
      <w:pPr/>
      <w:tblPr/>
      <w:tcPr>
        <w:tcBorders/>
        <w:shd w:val="clear" w:color="ffffff" w:fill="adc5e0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4f81bd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4f81bd"/>
      </w:tcPr>
    </w:tblStylePr>
    <w:tblStylePr w:type="band1Vert">
      <w:pPr/>
      <w:tblPr/>
      <w:tcPr>
        <w:tcBorders/>
        <w:shd w:val="clear" w:color="ffffff" w:fill="adc5e0"/>
      </w:tcPr>
    </w:tblStylePr>
    <w:tcPr>
      <w:tcBorders/>
    </w:tcPr>
  </w:style>
  <w:style w:type="table" w:customStyle="1" w:styleId="style4147">
    <w:name w:val="Grid Table 5 Dark - Accent 2"/>
    <w:basedOn w:val="style105"/>
    <w:next w:val="style414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shd w:val="clear" w:color="ffffff" w:fill="f2dcdb"/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c0504d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c0504d"/>
      </w:tcPr>
    </w:tblStylePr>
    <w:tblStylePr w:type="band1Horz">
      <w:pPr/>
      <w:tblPr/>
      <w:tcPr>
        <w:tcBorders/>
        <w:shd w:val="clear" w:color="ffffff" w:fill="e1adac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c0504d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c0504d"/>
      </w:tcPr>
    </w:tblStylePr>
    <w:tblStylePr w:type="band1Vert">
      <w:pPr/>
      <w:tblPr/>
      <w:tcPr>
        <w:tcBorders/>
        <w:shd w:val="clear" w:color="ffffff" w:fill="e1adac"/>
      </w:tcPr>
    </w:tblStylePr>
    <w:tcPr>
      <w:tcBorders/>
    </w:tcPr>
  </w:style>
  <w:style w:type="table" w:customStyle="1" w:styleId="style4148">
    <w:name w:val="Grid Table 5 Dark - Accent 3"/>
    <w:basedOn w:val="style105"/>
    <w:next w:val="style4148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shd w:val="clear" w:color="ffffff" w:fill="eaf0dd"/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9bbb59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9bbb59"/>
      </w:tcPr>
    </w:tblStylePr>
    <w:tblStylePr w:type="band1Horz">
      <w:pPr/>
      <w:tblPr/>
      <w:tcPr>
        <w:tcBorders/>
        <w:shd w:val="clear" w:color="ffffff" w:fill="d1dfb2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9bbb59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9bbb59"/>
      </w:tcPr>
    </w:tblStylePr>
    <w:tblStylePr w:type="band1Vert">
      <w:pPr/>
      <w:tblPr/>
      <w:tcPr>
        <w:tcBorders/>
        <w:shd w:val="clear" w:color="ffffff" w:fill="d1dfb2"/>
      </w:tcPr>
    </w:tblStylePr>
    <w:tcPr>
      <w:tcBorders/>
    </w:tcPr>
  </w:style>
  <w:style w:type="table" w:customStyle="1" w:styleId="style4149">
    <w:name w:val="Grid Table 5 Dark- Accent 4"/>
    <w:basedOn w:val="style105"/>
    <w:next w:val="style414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shd w:val="clear" w:color="ffffff" w:fill="e5dfec"/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8064a2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8064a2"/>
      </w:tcPr>
    </w:tblStylePr>
    <w:tblStylePr w:type="band1Horz">
      <w:pPr/>
      <w:tblPr/>
      <w:tcPr>
        <w:tcBorders/>
        <w:shd w:val="clear" w:color="ffffff" w:fill="c4b7d4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8064a2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8064a2"/>
      </w:tcPr>
    </w:tblStylePr>
    <w:tblStylePr w:type="band1Vert">
      <w:pPr/>
      <w:tblPr/>
      <w:tcPr>
        <w:tcBorders/>
        <w:shd w:val="clear" w:color="ffffff" w:fill="c4b7d4"/>
      </w:tcPr>
    </w:tblStylePr>
    <w:tcPr>
      <w:tcBorders/>
    </w:tcPr>
  </w:style>
  <w:style w:type="table" w:customStyle="1" w:styleId="style4150">
    <w:name w:val="Grid Table 5 Dark - Accent 5"/>
    <w:basedOn w:val="style105"/>
    <w:next w:val="style4150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shd w:val="clear" w:color="ffffff" w:fill="daeef3"/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4bacc6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4bacc6"/>
      </w:tcPr>
    </w:tblStylePr>
    <w:tblStylePr w:type="band1Horz">
      <w:pPr/>
      <w:tblPr/>
      <w:tcPr>
        <w:tcBorders/>
        <w:shd w:val="clear" w:color="ffffff" w:fill="abd9e4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4bacc6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4bacc6"/>
      </w:tcPr>
    </w:tblStylePr>
    <w:tblStylePr w:type="band1Vert">
      <w:pPr/>
      <w:tblPr/>
      <w:tcPr>
        <w:tcBorders/>
        <w:shd w:val="clear" w:color="ffffff" w:fill="abd9e4"/>
      </w:tcPr>
    </w:tblStylePr>
    <w:tcPr>
      <w:tcBorders/>
    </w:tcPr>
  </w:style>
  <w:style w:type="table" w:customStyle="1" w:styleId="style4151">
    <w:name w:val="Grid Table 5 Dark - Accent 6"/>
    <w:basedOn w:val="style105"/>
    <w:next w:val="style415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shd w:val="clear" w:color="ffffff" w:fill="fde9d8"/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f79646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f79646"/>
      </w:tcPr>
    </w:tblStylePr>
    <w:tblStylePr w:type="band1Horz">
      <w:pPr/>
      <w:tblPr/>
      <w:tcPr>
        <w:tcBorders/>
        <w:shd w:val="clear" w:color="ffffff" w:fill="fbcda8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f79646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f79646"/>
      </w:tcPr>
    </w:tblStylePr>
    <w:tblStylePr w:type="band1Vert">
      <w:pPr/>
      <w:tblPr/>
      <w:tcPr>
        <w:tcBorders/>
        <w:shd w:val="clear" w:color="ffffff" w:fill="fbcda8"/>
      </w:tcPr>
    </w:tblStylePr>
    <w:tcPr>
      <w:tcBorders/>
    </w:tcPr>
  </w:style>
  <w:style w:type="table" w:customStyle="1" w:styleId="style4152">
    <w:name w:val="Grid Table 6 Colorful"/>
    <w:basedOn w:val="style105"/>
    <w:next w:val="style415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wholeTable">
      <w:pPr/>
      <w:rPr>
        <w:rFonts w:ascii="Arial" w:hAnsi="Arial"/>
        <w:color w:val="404040"/>
        <w:sz w:val="22"/>
      </w:rPr>
      <w:tcPr>
        <w:tcBorders/>
      </w:tcPr>
    </w:tblStylePr>
    <w:tblStylePr w:type="firstRow">
      <w:pPr/>
      <w:rPr>
        <w:b/>
        <w:color w:val="4a4a4a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b/>
        <w:color w:val="4a4a4a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cbcbcb"/>
      </w:tcPr>
    </w:tblStylePr>
    <w:tblStylePr w:type="band2Horz">
      <w:pPr/>
      <w:rPr>
        <w:rFonts w:ascii="Arial" w:hAnsi="Arial"/>
        <w:color w:val="404040"/>
        <w:sz w:val="22"/>
      </w:rPr>
      <w:tcPr>
        <w:tcBorders/>
      </w:tcPr>
    </w:tblStylePr>
    <w:tblStylePr w:type="firstCol">
      <w:pPr/>
      <w:rPr>
        <w:b/>
        <w:color w:val="4a4a4a"/>
      </w:rPr>
      <w:tcPr>
        <w:tcBorders/>
      </w:tcPr>
    </w:tblStylePr>
    <w:tblStylePr w:type="lastCol">
      <w:pPr/>
      <w:rPr>
        <w:b/>
        <w:color w:val="4a4a4a"/>
      </w:rPr>
      <w:tcPr>
        <w:tcBorders/>
      </w:tcPr>
    </w:tblStylePr>
    <w:tblStylePr w:type="band1Vert">
      <w:pPr/>
      <w:tblPr/>
      <w:tcPr>
        <w:tcBorders/>
        <w:shd w:val="clear" w:color="ffffff" w:fill="cbcbcb"/>
      </w:tcPr>
    </w:tblStylePr>
    <w:tcPr>
      <w:tcBorders/>
    </w:tcPr>
  </w:style>
  <w:style w:type="table" w:customStyle="1" w:styleId="style4153">
    <w:name w:val="Grid Table 6 Colorful - Accent 1"/>
    <w:basedOn w:val="style105"/>
    <w:next w:val="style415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wholeTable">
      <w:pPr/>
      <w:rPr>
        <w:rFonts w:ascii="Arial" w:hAnsi="Arial"/>
        <w:color w:val="404040"/>
        <w:sz w:val="22"/>
      </w:rPr>
      <w:tcPr>
        <w:tcBorders/>
      </w:tcPr>
    </w:tblStylePr>
    <w:tblStylePr w:type="firstRow">
      <w:pPr/>
      <w:rPr>
        <w:b/>
        <w:color w:val="3e70a3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b/>
        <w:color w:val="3e70a3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dae5f1"/>
      </w:tcPr>
    </w:tblStylePr>
    <w:tblStylePr w:type="band2Horz">
      <w:pPr/>
      <w:rPr>
        <w:rFonts w:ascii="Arial" w:hAnsi="Arial"/>
        <w:color w:val="404040"/>
        <w:sz w:val="22"/>
      </w:rPr>
      <w:tcPr>
        <w:tcBorders/>
      </w:tcPr>
    </w:tblStylePr>
    <w:tblStylePr w:type="firstCol">
      <w:pPr/>
      <w:rPr>
        <w:b/>
        <w:color w:val="3e70a3"/>
      </w:rPr>
      <w:tcPr>
        <w:tcBorders/>
      </w:tcPr>
    </w:tblStylePr>
    <w:tblStylePr w:type="lastCol">
      <w:pPr/>
      <w:rPr>
        <w:b/>
        <w:color w:val="3e70a3"/>
      </w:rPr>
      <w:tcPr>
        <w:tcBorders/>
      </w:tcPr>
    </w:tblStylePr>
    <w:tblStylePr w:type="band1Vert">
      <w:pPr/>
      <w:tblPr/>
      <w:tcPr>
        <w:tcBorders/>
        <w:shd w:val="clear" w:color="ffffff" w:fill="dae5f1"/>
      </w:tcPr>
    </w:tblStylePr>
    <w:tcPr>
      <w:tcBorders/>
    </w:tcPr>
  </w:style>
  <w:style w:type="table" w:customStyle="1" w:styleId="style4154">
    <w:name w:val="Grid Table 6 Colorful - Accent 2"/>
    <w:basedOn w:val="style105"/>
    <w:next w:val="style415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wholeTable">
      <w:pPr/>
      <w:rPr>
        <w:rFonts w:ascii="Arial" w:hAnsi="Arial"/>
        <w:color w:val="404040"/>
        <w:sz w:val="22"/>
      </w:rPr>
      <w:tcPr>
        <w:tcBorders/>
      </w:tcPr>
    </w:tblStylePr>
    <w:tblStylePr w:type="firstRow">
      <w:pPr/>
      <w:rPr>
        <w:b/>
        <w:color w:val="9c3a37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b/>
        <w:color w:val="9c3a37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f2dcdb"/>
      </w:tcPr>
    </w:tblStylePr>
    <w:tblStylePr w:type="band2Horz">
      <w:pPr/>
      <w:rPr>
        <w:rFonts w:ascii="Arial" w:hAnsi="Arial"/>
        <w:color w:val="404040"/>
        <w:sz w:val="22"/>
      </w:rPr>
      <w:tcPr>
        <w:tcBorders/>
      </w:tcPr>
    </w:tblStylePr>
    <w:tblStylePr w:type="firstCol">
      <w:pPr/>
      <w:rPr>
        <w:b/>
        <w:color w:val="9c3a37"/>
      </w:rPr>
      <w:tcPr>
        <w:tcBorders/>
      </w:tcPr>
    </w:tblStylePr>
    <w:tblStylePr w:type="lastCol">
      <w:pPr/>
      <w:rPr>
        <w:b/>
        <w:color w:val="9c3a37"/>
      </w:rPr>
      <w:tcPr>
        <w:tcBorders/>
      </w:tcPr>
    </w:tblStylePr>
    <w:tblStylePr w:type="band1Vert">
      <w:pPr/>
      <w:tblPr/>
      <w:tcPr>
        <w:tcBorders/>
        <w:shd w:val="clear" w:color="ffffff" w:fill="f2dcdb"/>
      </w:tcPr>
    </w:tblStylePr>
    <w:tcPr>
      <w:tcBorders/>
    </w:tcPr>
  </w:style>
  <w:style w:type="table" w:customStyle="1" w:styleId="style4155">
    <w:name w:val="Grid Table 6 Colorful - Accent 3"/>
    <w:basedOn w:val="style105"/>
    <w:next w:val="style415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wholeTable">
      <w:pPr/>
      <w:rPr>
        <w:rFonts w:ascii="Arial" w:hAnsi="Arial"/>
        <w:color w:val="404040"/>
        <w:sz w:val="22"/>
      </w:rPr>
      <w:tcPr>
        <w:tcBorders/>
      </w:tcPr>
    </w:tblStylePr>
    <w:tblStylePr w:type="firstRow">
      <w:pPr/>
      <w:rPr>
        <w:b/>
        <w:color w:val="5c702f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b/>
        <w:color w:val="5c702f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eaf0dd"/>
      </w:tcPr>
    </w:tblStylePr>
    <w:tblStylePr w:type="band2Horz">
      <w:pPr/>
      <w:rPr>
        <w:rFonts w:ascii="Arial" w:hAnsi="Arial"/>
        <w:color w:val="404040"/>
        <w:sz w:val="22"/>
      </w:rPr>
      <w:tcPr>
        <w:tcBorders/>
      </w:tcPr>
    </w:tblStylePr>
    <w:tblStylePr w:type="firstCol">
      <w:pPr/>
      <w:rPr>
        <w:b/>
        <w:color w:val="5c702f"/>
      </w:rPr>
      <w:tcPr>
        <w:tcBorders/>
      </w:tcPr>
    </w:tblStylePr>
    <w:tblStylePr w:type="lastCol">
      <w:pPr/>
      <w:rPr>
        <w:b/>
        <w:color w:val="5c702f"/>
      </w:rPr>
      <w:tcPr>
        <w:tcBorders/>
      </w:tcPr>
    </w:tblStylePr>
    <w:tblStylePr w:type="band1Vert">
      <w:pPr/>
      <w:tblPr/>
      <w:tcPr>
        <w:tcBorders/>
        <w:shd w:val="clear" w:color="ffffff" w:fill="eaf0dd"/>
      </w:tcPr>
    </w:tblStylePr>
    <w:tcPr>
      <w:tcBorders/>
    </w:tcPr>
  </w:style>
  <w:style w:type="table" w:customStyle="1" w:styleId="style4156">
    <w:name w:val="Grid Table 6 Colorful - Accent 4"/>
    <w:basedOn w:val="style105"/>
    <w:next w:val="style415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wholeTable">
      <w:pPr/>
      <w:rPr>
        <w:rFonts w:ascii="Arial" w:hAnsi="Arial"/>
        <w:color w:val="404040"/>
        <w:sz w:val="22"/>
      </w:rPr>
      <w:tcPr>
        <w:tcBorders/>
      </w:tcPr>
    </w:tblStylePr>
    <w:tblStylePr w:type="firstRow">
      <w:pPr/>
      <w:rPr>
        <w:b/>
        <w:color w:val="664f82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b/>
        <w:color w:val="664f82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e5dfec"/>
      </w:tcPr>
    </w:tblStylePr>
    <w:tblStylePr w:type="band2Horz">
      <w:pPr/>
      <w:rPr>
        <w:rFonts w:ascii="Arial" w:hAnsi="Arial"/>
        <w:color w:val="404040"/>
        <w:sz w:val="22"/>
      </w:rPr>
      <w:tcPr>
        <w:tcBorders/>
      </w:tcPr>
    </w:tblStylePr>
    <w:tblStylePr w:type="firstCol">
      <w:pPr/>
      <w:rPr>
        <w:b/>
        <w:color w:val="664f82"/>
      </w:rPr>
      <w:tcPr>
        <w:tcBorders/>
      </w:tcPr>
    </w:tblStylePr>
    <w:tblStylePr w:type="lastCol">
      <w:pPr/>
      <w:rPr>
        <w:b/>
        <w:color w:val="664f82"/>
      </w:rPr>
      <w:tcPr>
        <w:tcBorders/>
      </w:tcPr>
    </w:tblStylePr>
    <w:tblStylePr w:type="band1Vert">
      <w:pPr/>
      <w:tblPr/>
      <w:tcPr>
        <w:tcBorders/>
        <w:shd w:val="clear" w:color="ffffff" w:fill="e5dfec"/>
      </w:tcPr>
    </w:tblStylePr>
    <w:tcPr>
      <w:tcBorders/>
    </w:tcPr>
  </w:style>
  <w:style w:type="table" w:customStyle="1" w:styleId="style4157">
    <w:name w:val="Grid Table 6 Colorful - Accent 5"/>
    <w:basedOn w:val="style105"/>
    <w:next w:val="style415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wholeTable">
      <w:pPr/>
      <w:rPr>
        <w:rFonts w:ascii="Arial" w:hAnsi="Arial"/>
        <w:color w:val="404040"/>
        <w:sz w:val="22"/>
      </w:rPr>
      <w:tcPr>
        <w:tcBorders/>
      </w:tcPr>
    </w:tblStylePr>
    <w:tblStylePr w:type="firstRow">
      <w:pPr/>
      <w:rPr>
        <w:b/>
        <w:color w:val="266777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b/>
        <w:color w:val="266777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daeef3"/>
      </w:tcPr>
    </w:tblStylePr>
    <w:tblStylePr w:type="band2Horz">
      <w:pPr/>
      <w:rPr>
        <w:rFonts w:ascii="Arial" w:hAnsi="Arial"/>
        <w:color w:val="404040"/>
        <w:sz w:val="22"/>
      </w:rPr>
      <w:tcPr>
        <w:tcBorders/>
      </w:tcPr>
    </w:tblStylePr>
    <w:tblStylePr w:type="firstCol">
      <w:pPr/>
      <w:rPr>
        <w:b/>
        <w:color w:val="266777"/>
      </w:rPr>
      <w:tcPr>
        <w:tcBorders/>
      </w:tcPr>
    </w:tblStylePr>
    <w:tblStylePr w:type="lastCol">
      <w:pPr/>
      <w:rPr>
        <w:b/>
        <w:color w:val="266777"/>
      </w:rPr>
      <w:tcPr>
        <w:tcBorders/>
      </w:tcPr>
    </w:tblStylePr>
    <w:tblStylePr w:type="band1Vert">
      <w:pPr/>
      <w:tblPr/>
      <w:tcPr>
        <w:tcBorders/>
        <w:shd w:val="clear" w:color="ffffff" w:fill="daeef3"/>
      </w:tcPr>
    </w:tblStylePr>
    <w:tcPr>
      <w:tcBorders/>
    </w:tcPr>
  </w:style>
  <w:style w:type="table" w:customStyle="1" w:styleId="style4158">
    <w:name w:val="Grid Table 6 Colorful - Accent 6"/>
    <w:basedOn w:val="style105"/>
    <w:next w:val="style4158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wholeTable">
      <w:pPr/>
      <w:rPr>
        <w:rFonts w:ascii="Arial" w:hAnsi="Arial"/>
        <w:color w:val="404040"/>
        <w:sz w:val="22"/>
      </w:rPr>
      <w:tcPr>
        <w:tcBorders/>
      </w:tcPr>
    </w:tblStylePr>
    <w:tblStylePr w:type="firstRow">
      <w:pPr/>
      <w:rPr>
        <w:b/>
        <w:color w:val="266777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b/>
        <w:color w:val="266777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fde9d8"/>
      </w:tcPr>
    </w:tblStylePr>
    <w:tblStylePr w:type="band2Horz">
      <w:pPr/>
      <w:rPr>
        <w:rFonts w:ascii="Arial" w:hAnsi="Arial"/>
        <w:color w:val="404040"/>
        <w:sz w:val="22"/>
      </w:rPr>
      <w:tcPr>
        <w:tcBorders/>
      </w:tcPr>
    </w:tblStylePr>
    <w:tblStylePr w:type="firstCol">
      <w:pPr/>
      <w:rPr>
        <w:b/>
        <w:color w:val="266777"/>
      </w:rPr>
      <w:tcPr>
        <w:tcBorders/>
      </w:tcPr>
    </w:tblStylePr>
    <w:tblStylePr w:type="lastCol">
      <w:pPr/>
      <w:rPr>
        <w:b/>
        <w:color w:val="266777"/>
      </w:rPr>
      <w:tcPr>
        <w:tcBorders/>
      </w:tcPr>
    </w:tblStylePr>
    <w:tblStylePr w:type="band1Vert">
      <w:pPr/>
      <w:tblPr/>
      <w:tcPr>
        <w:tcBorders/>
        <w:shd w:val="clear" w:color="ffffff" w:fill="fde9d8"/>
      </w:tcPr>
    </w:tblStylePr>
    <w:tcPr>
      <w:tcBorders/>
    </w:tcPr>
  </w:style>
  <w:style w:type="table" w:customStyle="1" w:styleId="style4159">
    <w:name w:val="Grid Table 7 Colorful"/>
    <w:basedOn w:val="style105"/>
    <w:next w:val="style415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b/>
        <w:color w:val="4a4a4a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4a4a4a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band1Horz">
      <w:pPr/>
      <w:rPr>
        <w:rFonts w:ascii="Arial" w:hAnsi="Arial"/>
        <w:color w:val="4a4a4a"/>
        <w:sz w:val="22"/>
      </w:rPr>
      <w:tblPr/>
      <w:tcPr>
        <w:tcBorders/>
        <w:shd w:val="clear" w:color="ffffff" w:fill="f2f2f2"/>
      </w:tcPr>
    </w:tblStylePr>
    <w:tblStylePr w:type="band2Horz">
      <w:pPr/>
      <w:rPr>
        <w:rFonts w:ascii="Arial" w:hAnsi="Arial"/>
        <w:color w:val="4a4a4a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4a4a4a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 w:color="ffffff" w:fill="auto"/>
      </w:tcPr>
    </w:tblStylePr>
    <w:tblStylePr w:type="lastCol">
      <w:pPr/>
      <w:rPr>
        <w:rFonts w:ascii="Arial" w:hAnsi="Arial"/>
        <w:i/>
        <w:color w:val="4a4a4a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 w:color="ffffff" w:fill="auto"/>
      </w:tcPr>
    </w:tblStylePr>
    <w:tblStylePr w:type="band1Vert">
      <w:pPr/>
      <w:tblPr/>
      <w:tcPr>
        <w:tcBorders/>
        <w:shd w:val="clear" w:color="ffffff" w:fill="f2f2f2"/>
      </w:tcPr>
    </w:tblStylePr>
    <w:tcPr>
      <w:tcBorders/>
    </w:tcPr>
  </w:style>
  <w:style w:type="table" w:customStyle="1" w:styleId="style4160">
    <w:name w:val="Grid Table 7 Colorful - Accent 1"/>
    <w:basedOn w:val="style105"/>
    <w:next w:val="style4160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b/>
        <w:color w:val="3e70a3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3e70a3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band1Horz">
      <w:pPr/>
      <w:rPr>
        <w:rFonts w:ascii="Arial" w:hAnsi="Arial"/>
        <w:color w:val="3e70a3"/>
        <w:sz w:val="22"/>
      </w:rPr>
      <w:tblPr/>
      <w:tcPr>
        <w:tcBorders/>
        <w:shd w:val="clear" w:color="ffffff" w:fill="dae5f1"/>
      </w:tcPr>
    </w:tblStylePr>
    <w:tblStylePr w:type="band2Horz">
      <w:pPr/>
      <w:rPr>
        <w:rFonts w:ascii="Arial" w:hAnsi="Arial"/>
        <w:color w:val="3e70a3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3e70a3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 w:color="ffffff" w:fill="auto"/>
      </w:tcPr>
    </w:tblStylePr>
    <w:tblStylePr w:type="lastCol">
      <w:pPr/>
      <w:rPr>
        <w:rFonts w:ascii="Arial" w:hAnsi="Arial"/>
        <w:i/>
        <w:color w:val="3e70a3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 w:color="ffffff" w:fill="auto"/>
      </w:tcPr>
    </w:tblStylePr>
    <w:tblStylePr w:type="band1Vert">
      <w:pPr/>
      <w:tblPr/>
      <w:tcPr>
        <w:tcBorders/>
        <w:shd w:val="clear" w:color="ffffff" w:fill="dae5f1"/>
      </w:tcPr>
    </w:tblStylePr>
    <w:tcPr>
      <w:tcBorders/>
    </w:tcPr>
  </w:style>
  <w:style w:type="table" w:customStyle="1" w:styleId="style4161">
    <w:name w:val="Grid Table 7 Colorful - Accent 2"/>
    <w:basedOn w:val="style105"/>
    <w:next w:val="style416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b/>
        <w:color w:val="9c3a37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9c3a37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band1Horz">
      <w:pPr/>
      <w:rPr>
        <w:rFonts w:ascii="Arial" w:hAnsi="Arial"/>
        <w:color w:val="9c3a37"/>
        <w:sz w:val="22"/>
      </w:rPr>
      <w:tblPr/>
      <w:tcPr>
        <w:tcBorders/>
        <w:shd w:val="clear" w:color="ffffff" w:fill="f2dcdb"/>
      </w:tcPr>
    </w:tblStylePr>
    <w:tblStylePr w:type="band2Horz">
      <w:pPr/>
      <w:rPr>
        <w:rFonts w:ascii="Arial" w:hAnsi="Arial"/>
        <w:color w:val="9c3a37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9c3a37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 w:color="ffffff" w:fill="auto"/>
      </w:tcPr>
    </w:tblStylePr>
    <w:tblStylePr w:type="lastCol">
      <w:pPr/>
      <w:rPr>
        <w:rFonts w:ascii="Arial" w:hAnsi="Arial"/>
        <w:i/>
        <w:color w:val="9c3a37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 w:color="ffffff" w:fill="auto"/>
      </w:tcPr>
    </w:tblStylePr>
    <w:tblStylePr w:type="band1Vert">
      <w:pPr/>
      <w:tblPr/>
      <w:tcPr>
        <w:tcBorders/>
        <w:shd w:val="clear" w:color="ffffff" w:fill="f2dcdb"/>
      </w:tcPr>
    </w:tblStylePr>
    <w:tcPr>
      <w:tcBorders/>
    </w:tcPr>
  </w:style>
  <w:style w:type="table" w:customStyle="1" w:styleId="style4162">
    <w:name w:val="Grid Table 7 Colorful - Accent 3"/>
    <w:basedOn w:val="style105"/>
    <w:next w:val="style416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b/>
        <w:color w:val="5c702f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5c702f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band1Horz">
      <w:pPr/>
      <w:rPr>
        <w:rFonts w:ascii="Arial" w:hAnsi="Arial"/>
        <w:color w:val="5c702f"/>
        <w:sz w:val="22"/>
      </w:rPr>
      <w:tblPr/>
      <w:tcPr>
        <w:tcBorders/>
        <w:shd w:val="clear" w:color="ffffff" w:fill="eaf0dd"/>
      </w:tcPr>
    </w:tblStylePr>
    <w:tblStylePr w:type="band2Horz">
      <w:pPr/>
      <w:rPr>
        <w:rFonts w:ascii="Arial" w:hAnsi="Arial"/>
        <w:color w:val="5c702f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5c702f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 w:color="ffffff" w:fill="auto"/>
      </w:tcPr>
    </w:tblStylePr>
    <w:tblStylePr w:type="lastCol">
      <w:pPr/>
      <w:rPr>
        <w:rFonts w:ascii="Arial" w:hAnsi="Arial"/>
        <w:i/>
        <w:color w:val="5c702f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 w:color="ffffff" w:fill="auto"/>
      </w:tcPr>
    </w:tblStylePr>
    <w:tblStylePr w:type="band1Vert">
      <w:pPr/>
      <w:tblPr/>
      <w:tcPr>
        <w:tcBorders/>
        <w:shd w:val="clear" w:color="ffffff" w:fill="eaf0dd"/>
      </w:tcPr>
    </w:tblStylePr>
    <w:tcPr>
      <w:tcBorders/>
    </w:tcPr>
  </w:style>
  <w:style w:type="table" w:customStyle="1" w:styleId="style4163">
    <w:name w:val="Grid Table 7 Colorful - Accent 4"/>
    <w:basedOn w:val="style105"/>
    <w:next w:val="style416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b/>
        <w:color w:val="664f82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664f82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band1Horz">
      <w:pPr/>
      <w:rPr>
        <w:rFonts w:ascii="Arial" w:hAnsi="Arial"/>
        <w:color w:val="664f82"/>
        <w:sz w:val="22"/>
      </w:rPr>
      <w:tblPr/>
      <w:tcPr>
        <w:tcBorders/>
        <w:shd w:val="clear" w:color="ffffff" w:fill="e5dfec"/>
      </w:tcPr>
    </w:tblStylePr>
    <w:tblStylePr w:type="band2Horz">
      <w:pPr/>
      <w:rPr>
        <w:rFonts w:ascii="Arial" w:hAnsi="Arial"/>
        <w:color w:val="664f82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664f82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 w:color="ffffff" w:fill="auto"/>
      </w:tcPr>
    </w:tblStylePr>
    <w:tblStylePr w:type="lastCol">
      <w:pPr/>
      <w:rPr>
        <w:rFonts w:ascii="Arial" w:hAnsi="Arial"/>
        <w:i/>
        <w:color w:val="664f82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 w:color="ffffff" w:fill="auto"/>
      </w:tcPr>
    </w:tblStylePr>
    <w:tblStylePr w:type="band1Vert">
      <w:pPr/>
      <w:tblPr/>
      <w:tcPr>
        <w:tcBorders/>
        <w:shd w:val="clear" w:color="ffffff" w:fill="e5dfec"/>
      </w:tcPr>
    </w:tblStylePr>
    <w:tcPr>
      <w:tcBorders/>
    </w:tcPr>
  </w:style>
  <w:style w:type="table" w:customStyle="1" w:styleId="style4164">
    <w:name w:val="Grid Table 7 Colorful - Accent 5"/>
    <w:basedOn w:val="style105"/>
    <w:next w:val="style416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b/>
        <w:color w:val="266777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266777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band1Horz">
      <w:pPr/>
      <w:rPr>
        <w:rFonts w:ascii="Arial" w:hAnsi="Arial"/>
        <w:color w:val="266777"/>
        <w:sz w:val="22"/>
      </w:rPr>
      <w:tblPr/>
      <w:tcPr>
        <w:tcBorders/>
        <w:shd w:val="clear" w:color="ffffff" w:fill="daeef3"/>
      </w:tcPr>
    </w:tblStylePr>
    <w:tblStylePr w:type="band2Horz">
      <w:pPr/>
      <w:rPr>
        <w:rFonts w:ascii="Arial" w:hAnsi="Arial"/>
        <w:color w:val="266777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266777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 w:color="ffffff" w:fill="auto"/>
      </w:tcPr>
    </w:tblStylePr>
    <w:tblStylePr w:type="lastCol">
      <w:pPr/>
      <w:rPr>
        <w:rFonts w:ascii="Arial" w:hAnsi="Arial"/>
        <w:i/>
        <w:color w:val="266777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 w:color="ffffff" w:fill="auto"/>
      </w:tcPr>
    </w:tblStylePr>
    <w:tblStylePr w:type="band1Vert">
      <w:pPr/>
      <w:tblPr/>
      <w:tcPr>
        <w:tcBorders/>
        <w:shd w:val="clear" w:color="ffffff" w:fill="daeef3"/>
      </w:tcPr>
    </w:tblStylePr>
    <w:tcPr>
      <w:tcBorders/>
    </w:tcPr>
  </w:style>
  <w:style w:type="table" w:customStyle="1" w:styleId="style4165">
    <w:name w:val="Grid Table 7 Colorful - Accent 6"/>
    <w:basedOn w:val="style105"/>
    <w:next w:val="style416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b/>
        <w:color w:val="b05307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b05307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band1Horz">
      <w:pPr/>
      <w:rPr>
        <w:rFonts w:ascii="Arial" w:hAnsi="Arial"/>
        <w:color w:val="b05307"/>
        <w:sz w:val="22"/>
      </w:rPr>
      <w:tblPr/>
      <w:tcPr>
        <w:tcBorders/>
        <w:shd w:val="clear" w:color="ffffff" w:fill="fde9d8"/>
      </w:tcPr>
    </w:tblStylePr>
    <w:tblStylePr w:type="band2Horz">
      <w:pPr/>
      <w:rPr>
        <w:rFonts w:ascii="Arial" w:hAnsi="Arial"/>
        <w:color w:val="b05307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b05307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 w:color="ffffff" w:fill="auto"/>
      </w:tcPr>
    </w:tblStylePr>
    <w:tblStylePr w:type="lastCol">
      <w:pPr/>
      <w:rPr>
        <w:rFonts w:ascii="Arial" w:hAnsi="Arial"/>
        <w:i/>
        <w:color w:val="b05307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 w:color="ffffff" w:fill="auto"/>
      </w:tcPr>
    </w:tblStylePr>
    <w:tblStylePr w:type="band1Vert">
      <w:pPr/>
      <w:tblPr/>
      <w:tcPr>
        <w:tcBorders/>
        <w:shd w:val="clear" w:color="ffffff" w:fill="fde9d8"/>
      </w:tcPr>
    </w:tblStylePr>
    <w:tcPr>
      <w:tcBorders/>
    </w:tcPr>
  </w:style>
  <w:style w:type="table" w:customStyle="1" w:styleId="style4166">
    <w:name w:val="List Table 1 Light"/>
    <w:basedOn w:val="style105"/>
    <w:next w:val="style4166"/>
    <w:uiPriority w:val="99"/>
    <w:pPr>
      <w:spacing w:after="0" w:lineRule="auto" w:line="240"/>
    </w:pPr>
    <w:rPr/>
    <w:tblPr>
      <w:tblStyleRowBandSize w:val="1"/>
      <w:tblStyleColBandSize w:val="1"/>
      <w:tblInd w:w="0" w:type="dxa"/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ffffff" w:fill="bfbfbf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ffffff" w:fill="bfbfbf"/>
      </w:tcPr>
    </w:tblStylePr>
    <w:tcPr>
      <w:tcBorders/>
    </w:tcPr>
  </w:style>
  <w:style w:type="table" w:customStyle="1" w:styleId="style4167">
    <w:name w:val="List Table 1 Light - Accent 1"/>
    <w:basedOn w:val="style105"/>
    <w:next w:val="style4167"/>
    <w:uiPriority w:val="99"/>
    <w:pPr>
      <w:spacing w:after="0" w:lineRule="auto" w:line="240"/>
    </w:pPr>
    <w:rPr/>
    <w:tblPr>
      <w:tblStyleRowBandSize w:val="1"/>
      <w:tblStyleColBandSize w:val="1"/>
      <w:tblInd w:w="0" w:type="dxa"/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ffffff" w:fill="d3e0ee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ffffff" w:fill="d3e0ee"/>
      </w:tcPr>
    </w:tblStylePr>
    <w:tcPr>
      <w:tcBorders/>
    </w:tcPr>
  </w:style>
  <w:style w:type="table" w:customStyle="1" w:styleId="style4168">
    <w:name w:val="List Table 1 Light - Accent 2"/>
    <w:basedOn w:val="style105"/>
    <w:next w:val="style4168"/>
    <w:uiPriority w:val="99"/>
    <w:pPr>
      <w:spacing w:after="0" w:lineRule="auto" w:line="240"/>
    </w:pPr>
    <w:rPr/>
    <w:tblPr>
      <w:tblStyleRowBandSize w:val="1"/>
      <w:tblStyleColBandSize w:val="1"/>
      <w:tblInd w:w="0" w:type="dxa"/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ffffff" w:fill="efd3d2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ffffff" w:fill="efd3d2"/>
      </w:tcPr>
    </w:tblStylePr>
    <w:tcPr>
      <w:tcBorders/>
    </w:tcPr>
  </w:style>
  <w:style w:type="table" w:customStyle="1" w:styleId="style4169">
    <w:name w:val="List Table 1 Light - Accent 3"/>
    <w:basedOn w:val="style105"/>
    <w:next w:val="style4169"/>
    <w:uiPriority w:val="99"/>
    <w:pPr>
      <w:spacing w:after="0" w:lineRule="auto" w:line="240"/>
    </w:pPr>
    <w:rPr/>
    <w:tblPr>
      <w:tblStyleRowBandSize w:val="1"/>
      <w:tblStyleColBandSize w:val="1"/>
      <w:tblInd w:w="0" w:type="dxa"/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ffffff" w:fill="e6eed5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ffffff" w:fill="e6eed5"/>
      </w:tcPr>
    </w:tblStylePr>
    <w:tcPr>
      <w:tcBorders/>
    </w:tcPr>
  </w:style>
  <w:style w:type="table" w:customStyle="1" w:styleId="style4170">
    <w:name w:val="List Table 1 Light - Accent 4"/>
    <w:basedOn w:val="style105"/>
    <w:next w:val="style4170"/>
    <w:uiPriority w:val="99"/>
    <w:pPr>
      <w:spacing w:after="0" w:lineRule="auto" w:line="240"/>
    </w:pPr>
    <w:rPr/>
    <w:tblPr>
      <w:tblStyleRowBandSize w:val="1"/>
      <w:tblStyleColBandSize w:val="1"/>
      <w:tblInd w:w="0" w:type="dxa"/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ffffff" w:fill="dfd8e7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ffffff" w:fill="dfd8e7"/>
      </w:tcPr>
    </w:tblStylePr>
    <w:tcPr>
      <w:tcBorders/>
    </w:tcPr>
  </w:style>
  <w:style w:type="table" w:customStyle="1" w:styleId="style4171">
    <w:name w:val="List Table 1 Light - Accent 5"/>
    <w:basedOn w:val="style105"/>
    <w:next w:val="style4171"/>
    <w:uiPriority w:val="99"/>
    <w:pPr>
      <w:spacing w:after="0" w:lineRule="auto" w:line="240"/>
    </w:pPr>
    <w:rPr/>
    <w:tblPr>
      <w:tblStyleRowBandSize w:val="1"/>
      <w:tblStyleColBandSize w:val="1"/>
      <w:tblInd w:w="0" w:type="dxa"/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ffffff" w:fill="d1eaf0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ffffff" w:fill="d1eaf0"/>
      </w:tcPr>
    </w:tblStylePr>
    <w:tcPr>
      <w:tcBorders/>
    </w:tcPr>
  </w:style>
  <w:style w:type="table" w:customStyle="1" w:styleId="style4172">
    <w:name w:val="List Table 1 Light - Accent 6"/>
    <w:basedOn w:val="style105"/>
    <w:next w:val="style4172"/>
    <w:uiPriority w:val="99"/>
    <w:pPr>
      <w:spacing w:after="0" w:lineRule="auto" w:line="240"/>
    </w:pPr>
    <w:rPr/>
    <w:tblPr>
      <w:tblStyleRowBandSize w:val="1"/>
      <w:tblStyleColBandSize w:val="1"/>
      <w:tblInd w:w="0" w:type="dxa"/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ffffff" w:fill="fce4d1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ffffff" w:fill="fce4d1"/>
      </w:tcPr>
    </w:tblStylePr>
    <w:tcPr>
      <w:tcBorders/>
    </w:tcPr>
  </w:style>
  <w:style w:type="table" w:customStyle="1" w:styleId="style4173">
    <w:name w:val="List Table 2"/>
    <w:basedOn w:val="style105"/>
    <w:next w:val="style417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bfbfbf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bfbfbf"/>
      </w:tcPr>
    </w:tblStylePr>
    <w:tcPr>
      <w:tcBorders/>
    </w:tcPr>
  </w:style>
  <w:style w:type="table" w:customStyle="1" w:styleId="style4174">
    <w:name w:val="List Table 2 - Accent 1"/>
    <w:basedOn w:val="style105"/>
    <w:next w:val="style417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d3e0ee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d3e0ee"/>
      </w:tcPr>
    </w:tblStylePr>
    <w:tcPr>
      <w:tcBorders/>
    </w:tcPr>
  </w:style>
  <w:style w:type="table" w:customStyle="1" w:styleId="style4175">
    <w:name w:val="List Table 2 - Accent 2"/>
    <w:basedOn w:val="style105"/>
    <w:next w:val="style417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efd3d2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efd3d2"/>
      </w:tcPr>
    </w:tblStylePr>
    <w:tcPr>
      <w:tcBorders/>
    </w:tcPr>
  </w:style>
  <w:style w:type="table" w:customStyle="1" w:styleId="style4176">
    <w:name w:val="List Table 2 - Accent 3"/>
    <w:basedOn w:val="style105"/>
    <w:next w:val="style417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e6eed5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e6eed5"/>
      </w:tcPr>
    </w:tblStylePr>
    <w:tcPr>
      <w:tcBorders/>
    </w:tcPr>
  </w:style>
  <w:style w:type="table" w:customStyle="1" w:styleId="style4177">
    <w:name w:val="List Table 2 - Accent 4"/>
    <w:basedOn w:val="style105"/>
    <w:next w:val="style417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dfd8e7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dfd8e7"/>
      </w:tcPr>
    </w:tblStylePr>
    <w:tcPr>
      <w:tcBorders/>
    </w:tcPr>
  </w:style>
  <w:style w:type="table" w:customStyle="1" w:styleId="style4178">
    <w:name w:val="List Table 2 - Accent 5"/>
    <w:basedOn w:val="style105"/>
    <w:next w:val="style4178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d1eaf0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d1eaf0"/>
      </w:tcPr>
    </w:tblStylePr>
    <w:tcPr>
      <w:tcBorders/>
    </w:tcPr>
  </w:style>
  <w:style w:type="table" w:customStyle="1" w:styleId="style4179">
    <w:name w:val="List Table 2 - Accent 6"/>
    <w:basedOn w:val="style105"/>
    <w:next w:val="style417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fce4d1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fce4d1"/>
      </w:tcPr>
    </w:tblStylePr>
    <w:tcPr>
      <w:tcBorders/>
    </w:tcPr>
  </w:style>
  <w:style w:type="table" w:customStyle="1" w:styleId="style4180">
    <w:name w:val="List Table 3"/>
    <w:basedOn w:val="style105"/>
    <w:next w:val="style4180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000000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181">
    <w:name w:val="List Table 3 - Accent 1"/>
    <w:basedOn w:val="style105"/>
    <w:next w:val="style418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4f81bd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182">
    <w:name w:val="List Table 3 - Accent 2"/>
    <w:basedOn w:val="style105"/>
    <w:next w:val="style418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d99694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183">
    <w:name w:val="List Table 3 - Accent 3"/>
    <w:basedOn w:val="style105"/>
    <w:next w:val="style418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c3d69b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184">
    <w:name w:val="List Table 3 - Accent 4"/>
    <w:basedOn w:val="style105"/>
    <w:next w:val="style418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b2a1c6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185">
    <w:name w:val="List Table 3 - Accent 5"/>
    <w:basedOn w:val="style105"/>
    <w:next w:val="style418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91cddc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186">
    <w:name w:val="List Table 3 - Accent 6"/>
    <w:basedOn w:val="style105"/>
    <w:next w:val="style418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f9bf90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187">
    <w:name w:val="List Table 4"/>
    <w:basedOn w:val="style105"/>
    <w:next w:val="style418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000000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bfbfbf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bfbfbf"/>
      </w:tcPr>
    </w:tblStylePr>
    <w:tcPr>
      <w:tcBorders/>
    </w:tcPr>
  </w:style>
  <w:style w:type="table" w:customStyle="1" w:styleId="style4188">
    <w:name w:val="List Table 4 - Accent 1"/>
    <w:basedOn w:val="style105"/>
    <w:next w:val="style4188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4f81bd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d3e0ee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d3e0ee"/>
      </w:tcPr>
    </w:tblStylePr>
    <w:tcPr>
      <w:tcBorders/>
    </w:tcPr>
  </w:style>
  <w:style w:type="table" w:customStyle="1" w:styleId="style4189">
    <w:name w:val="List Table 4 - Accent 2"/>
    <w:basedOn w:val="style105"/>
    <w:next w:val="style418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c0504d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efd3d2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efd3d2"/>
      </w:tcPr>
    </w:tblStylePr>
    <w:tcPr>
      <w:tcBorders/>
    </w:tcPr>
  </w:style>
  <w:style w:type="table" w:customStyle="1" w:styleId="style4190">
    <w:name w:val="List Table 4 - Accent 3"/>
    <w:basedOn w:val="style105"/>
    <w:next w:val="style4190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9bbb59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e6eed5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e6eed5"/>
      </w:tcPr>
    </w:tblStylePr>
    <w:tcPr>
      <w:tcBorders/>
    </w:tcPr>
  </w:style>
  <w:style w:type="table" w:customStyle="1" w:styleId="style4191">
    <w:name w:val="List Table 4 - Accent 4"/>
    <w:basedOn w:val="style105"/>
    <w:next w:val="style419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8064a2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dfd8e7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dfd8e7"/>
      </w:tcPr>
    </w:tblStylePr>
    <w:tcPr>
      <w:tcBorders/>
    </w:tcPr>
  </w:style>
  <w:style w:type="table" w:customStyle="1" w:styleId="style4192">
    <w:name w:val="List Table 4 - Accent 5"/>
    <w:basedOn w:val="style105"/>
    <w:next w:val="style419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4bacc6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d1eaf0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d1eaf0"/>
      </w:tcPr>
    </w:tblStylePr>
    <w:tcPr>
      <w:tcBorders/>
    </w:tcPr>
  </w:style>
  <w:style w:type="table" w:customStyle="1" w:styleId="style4193">
    <w:name w:val="List Table 4 - Accent 6"/>
    <w:basedOn w:val="style105"/>
    <w:next w:val="style419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fffff" w:fill="f79646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fce4d1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fffff" w:fill="fce4d1"/>
      </w:tcPr>
    </w:tblStylePr>
    <w:tcPr>
      <w:tcBorders/>
    </w:tcPr>
  </w:style>
  <w:style w:type="table" w:customStyle="1" w:styleId="style4194">
    <w:name w:val="List Table 5 Dark"/>
    <w:basedOn w:val="style105"/>
    <w:next w:val="style419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  <w:shd w:val="clear" w:color="ffffff" w:fill="7f7f7f"/>
    </w:tblPr>
    <w:tblStylePr w:type="wholeTable">
      <w:pPr/>
      <w:rPr>
        <w:rFonts w:ascii="Arial" w:hAnsi="Arial"/>
        <w:color w:val="ffffff"/>
        <w:sz w:val="22"/>
      </w:rPr>
      <w:tcPr>
        <w:tcBorders/>
      </w:tcPr>
    </w:tblStyle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7f7f7f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7f7f7f"/>
      </w:tcPr>
    </w:tblStylePr>
    <w:tblStylePr w:type="band2Horz">
      <w:pPr/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7f7f7f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pPr/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pPr/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7f7f7f"/>
      </w:tcPr>
    </w:tblStylePr>
    <w:tblStylePr w:type="band2Vert">
      <w:pPr/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195">
    <w:name w:val="List Table 5 Dark - Accent 1"/>
    <w:basedOn w:val="style105"/>
    <w:next w:val="style419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  <w:shd w:val="clear" w:color="ffffff" w:fill="4f81bd"/>
    </w:tblPr>
    <w:tblStylePr w:type="wholeTable">
      <w:pPr/>
      <w:rPr>
        <w:rFonts w:ascii="Arial" w:hAnsi="Arial"/>
        <w:color w:val="ffffff"/>
        <w:sz w:val="22"/>
      </w:rPr>
      <w:tcPr>
        <w:tcBorders/>
      </w:tcPr>
    </w:tblStyle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4f81bd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4f81bd"/>
      </w:tcPr>
    </w:tblStylePr>
    <w:tblStylePr w:type="band2Horz">
      <w:pPr/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4f81bd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pPr/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pPr/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4f81bd"/>
      </w:tcPr>
    </w:tblStylePr>
    <w:tblStylePr w:type="band2Vert">
      <w:pPr/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196">
    <w:name w:val="List Table 5 Dark - Accent 2"/>
    <w:basedOn w:val="style105"/>
    <w:next w:val="style419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  <w:shd w:val="clear" w:color="ffffff" w:fill="d99694"/>
    </w:tblPr>
    <w:tblStylePr w:type="wholeTable">
      <w:pPr/>
      <w:rPr>
        <w:rFonts w:ascii="Arial" w:hAnsi="Arial"/>
        <w:color w:val="ffffff"/>
        <w:sz w:val="22"/>
      </w:rPr>
      <w:tcPr>
        <w:tcBorders/>
      </w:tcPr>
    </w:tblStyle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d99694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d99694"/>
      </w:tcPr>
    </w:tblStylePr>
    <w:tblStylePr w:type="band2Horz">
      <w:pPr/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d99694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pPr/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pPr/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d99694"/>
      </w:tcPr>
    </w:tblStylePr>
    <w:tblStylePr w:type="band2Vert">
      <w:pPr/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197">
    <w:name w:val="List Table 5 Dark - Accent 3"/>
    <w:basedOn w:val="style105"/>
    <w:next w:val="style419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  <w:shd w:val="clear" w:color="ffffff" w:fill="c3d69b"/>
    </w:tblPr>
    <w:tblStylePr w:type="wholeTable">
      <w:pPr/>
      <w:rPr>
        <w:rFonts w:ascii="Arial" w:hAnsi="Arial"/>
        <w:color w:val="ffffff"/>
        <w:sz w:val="22"/>
      </w:rPr>
      <w:tcPr>
        <w:tcBorders/>
      </w:tcPr>
    </w:tblStyle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c3d69b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c3d69b"/>
      </w:tcPr>
    </w:tblStylePr>
    <w:tblStylePr w:type="band2Horz">
      <w:pPr/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c3d69b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pPr/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pPr/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c3d69b"/>
      </w:tcPr>
    </w:tblStylePr>
    <w:tblStylePr w:type="band2Vert">
      <w:pPr/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198">
    <w:name w:val="List Table 5 Dark - Accent 4"/>
    <w:basedOn w:val="style105"/>
    <w:next w:val="style4198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  <w:shd w:val="clear" w:color="ffffff" w:fill="b2a1c6"/>
    </w:tblPr>
    <w:tblStylePr w:type="wholeTable">
      <w:pPr/>
      <w:rPr>
        <w:rFonts w:ascii="Arial" w:hAnsi="Arial"/>
        <w:color w:val="ffffff"/>
        <w:sz w:val="22"/>
      </w:rPr>
      <w:tcPr>
        <w:tcBorders/>
      </w:tcPr>
    </w:tblStyle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b2a1c6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b2a1c6"/>
      </w:tcPr>
    </w:tblStylePr>
    <w:tblStylePr w:type="band2Horz">
      <w:pPr/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b2a1c6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pPr/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pPr/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b2a1c6"/>
      </w:tcPr>
    </w:tblStylePr>
    <w:tblStylePr w:type="band2Vert">
      <w:pPr/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199">
    <w:name w:val="List Table 5 Dark - Accent 5"/>
    <w:basedOn w:val="style105"/>
    <w:next w:val="style419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  <w:shd w:val="clear" w:color="ffffff" w:fill="91cddc"/>
    </w:tblPr>
    <w:tblStylePr w:type="wholeTable">
      <w:pPr/>
      <w:rPr>
        <w:rFonts w:ascii="Arial" w:hAnsi="Arial"/>
        <w:color w:val="ffffff"/>
        <w:sz w:val="22"/>
      </w:rPr>
      <w:tcPr>
        <w:tcBorders/>
      </w:tcPr>
    </w:tblStyle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91cddc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91cddc"/>
      </w:tcPr>
    </w:tblStylePr>
    <w:tblStylePr w:type="band2Horz">
      <w:pPr/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91cddc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pPr/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pPr/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91cddc"/>
      </w:tcPr>
    </w:tblStylePr>
    <w:tblStylePr w:type="band2Vert">
      <w:pPr/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200">
    <w:name w:val="List Table 5 Dark - Accent 6"/>
    <w:basedOn w:val="style105"/>
    <w:next w:val="style4200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  <w:shd w:val="clear" w:color="ffffff" w:fill="f9bf90"/>
    </w:tblPr>
    <w:tblStylePr w:type="wholeTable">
      <w:pPr/>
      <w:rPr>
        <w:rFonts w:ascii="Arial" w:hAnsi="Arial"/>
        <w:color w:val="ffffff"/>
        <w:sz w:val="22"/>
      </w:rPr>
      <w:tcPr>
        <w:tcBorders/>
      </w:tcPr>
    </w:tblStyle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f9bf90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f9bf90"/>
      </w:tcPr>
    </w:tblStylePr>
    <w:tblStylePr w:type="band2Horz">
      <w:pPr/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f9bf90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pPr/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pPr/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f9bf90"/>
      </w:tcPr>
    </w:tblStylePr>
    <w:tblStylePr w:type="band2Vert">
      <w:pPr/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201">
    <w:name w:val="List Table 6 Colorful"/>
    <w:basedOn w:val="style105"/>
    <w:next w:val="style420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</w:tblPr>
    <w:tblStylePr w:type="firstRow">
      <w:pPr/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pPr/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bfbfbf"/>
      </w:tcPr>
    </w:tblStylePr>
    <w:tblStylePr w:type="band2Horz">
      <w:pPr/>
      <w:rPr>
        <w:rFonts w:ascii="Arial" w:hAnsi="Arial"/>
        <w:color w:val="404040"/>
        <w:sz w:val="22"/>
      </w:rPr>
      <w:tcPr>
        <w:tcBorders/>
      </w:tcPr>
    </w:tblStylePr>
    <w:tblStylePr w:type="firstCol">
      <w:pPr/>
      <w:rPr>
        <w:b/>
        <w:color w:val="000000"/>
      </w:rPr>
      <w:tcPr>
        <w:tcBorders/>
      </w:tcPr>
    </w:tblStylePr>
    <w:tblStylePr w:type="lastCol">
      <w:pPr/>
      <w:rPr>
        <w:b/>
        <w:color w:val="000000"/>
      </w:rPr>
      <w:tcPr>
        <w:tcBorders/>
      </w:tcPr>
    </w:tblStylePr>
    <w:tblStylePr w:type="band1Vert">
      <w:pPr/>
      <w:tblPr/>
      <w:tcPr>
        <w:tcBorders/>
        <w:shd w:val="clear" w:color="ffffff" w:fill="bfbfbf"/>
      </w:tcPr>
    </w:tblStylePr>
    <w:tcPr>
      <w:tcBorders/>
    </w:tcPr>
  </w:style>
  <w:style w:type="table" w:customStyle="1" w:styleId="style4202">
    <w:name w:val="List Table 6 Colorful - Accent 1"/>
    <w:basedOn w:val="style105"/>
    <w:next w:val="style420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</w:tblPr>
    <w:tblStylePr w:type="firstRow">
      <w:pPr/>
      <w:rPr>
        <w:b/>
        <w:color w:val="2a4b71"/>
      </w:rPr>
      <w:tblPr/>
      <w:tcPr>
        <w:tcBorders>
          <w:bottom w:val="single" w:sz="4" w:space="0" w:color="000000"/>
        </w:tcBorders>
      </w:tcPr>
    </w:tblStylePr>
    <w:tblStylePr w:type="lastRow">
      <w:pPr/>
      <w:rPr>
        <w:b/>
        <w:color w:val="2a4b71"/>
      </w:rPr>
      <w:tblPr/>
      <w:tcPr>
        <w:tcBorders>
          <w:top w:val="singl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d3e0ee"/>
      </w:tcPr>
    </w:tblStylePr>
    <w:tblStylePr w:type="band2Horz">
      <w:pPr/>
      <w:rPr>
        <w:rFonts w:ascii="Arial" w:hAnsi="Arial"/>
        <w:color w:val="404040"/>
        <w:sz w:val="22"/>
      </w:rPr>
      <w:tcPr>
        <w:tcBorders/>
      </w:tcPr>
    </w:tblStylePr>
    <w:tblStylePr w:type="firstCol">
      <w:pPr/>
      <w:rPr>
        <w:b/>
        <w:color w:val="2a4b71"/>
      </w:rPr>
      <w:tcPr>
        <w:tcBorders/>
      </w:tcPr>
    </w:tblStylePr>
    <w:tblStylePr w:type="lastCol">
      <w:pPr/>
      <w:rPr>
        <w:b/>
        <w:color w:val="2a4b71"/>
      </w:rPr>
      <w:tcPr>
        <w:tcBorders/>
      </w:tcPr>
    </w:tblStylePr>
    <w:tblStylePr w:type="band1Vert">
      <w:pPr/>
      <w:tblPr/>
      <w:tcPr>
        <w:tcBorders/>
        <w:shd w:val="clear" w:color="ffffff" w:fill="d3e0ee"/>
      </w:tcPr>
    </w:tblStylePr>
    <w:tcPr>
      <w:tcBorders/>
    </w:tcPr>
  </w:style>
  <w:style w:type="table" w:customStyle="1" w:styleId="style4203">
    <w:name w:val="List Table 6 Colorful - Accent 2"/>
    <w:basedOn w:val="style105"/>
    <w:next w:val="style420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</w:tblPr>
    <w:tblStylePr w:type="firstRow">
      <w:pPr/>
      <w:rPr>
        <w:b/>
        <w:color w:val="9c3a37"/>
      </w:rPr>
      <w:tblPr/>
      <w:tcPr>
        <w:tcBorders>
          <w:bottom w:val="single" w:sz="4" w:space="0" w:color="000000"/>
        </w:tcBorders>
      </w:tcPr>
    </w:tblStylePr>
    <w:tblStylePr w:type="lastRow">
      <w:pPr/>
      <w:rPr>
        <w:b/>
        <w:color w:val="9c3a37"/>
      </w:rPr>
      <w:tblPr/>
      <w:tcPr>
        <w:tcBorders>
          <w:top w:val="singl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efd3d2"/>
      </w:tcPr>
    </w:tblStylePr>
    <w:tblStylePr w:type="band2Horz">
      <w:pPr/>
      <w:rPr>
        <w:rFonts w:ascii="Arial" w:hAnsi="Arial"/>
        <w:color w:val="404040"/>
        <w:sz w:val="22"/>
      </w:rPr>
      <w:tcPr>
        <w:tcBorders/>
      </w:tcPr>
    </w:tblStylePr>
    <w:tblStylePr w:type="firstCol">
      <w:pPr/>
      <w:rPr>
        <w:b/>
        <w:color w:val="9c3a37"/>
      </w:rPr>
      <w:tcPr>
        <w:tcBorders/>
      </w:tcPr>
    </w:tblStylePr>
    <w:tblStylePr w:type="lastCol">
      <w:pPr/>
      <w:rPr>
        <w:b/>
        <w:color w:val="9c3a37"/>
      </w:rPr>
      <w:tcPr>
        <w:tcBorders/>
      </w:tcPr>
    </w:tblStylePr>
    <w:tblStylePr w:type="band1Vert">
      <w:pPr/>
      <w:tblPr/>
      <w:tcPr>
        <w:tcBorders/>
        <w:shd w:val="clear" w:color="ffffff" w:fill="efd3d2"/>
      </w:tcPr>
    </w:tblStylePr>
    <w:tcPr>
      <w:tcBorders/>
    </w:tcPr>
  </w:style>
  <w:style w:type="table" w:customStyle="1" w:styleId="style4204">
    <w:name w:val="List Table 6 Colorful - Accent 3"/>
    <w:basedOn w:val="style105"/>
    <w:next w:val="style420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</w:tblPr>
    <w:tblStylePr w:type="firstRow">
      <w:pPr/>
      <w:rPr>
        <w:b/>
        <w:color w:val="7c983f"/>
      </w:rPr>
      <w:tblPr/>
      <w:tcPr>
        <w:tcBorders>
          <w:bottom w:val="single" w:sz="4" w:space="0" w:color="000000"/>
        </w:tcBorders>
      </w:tcPr>
    </w:tblStylePr>
    <w:tblStylePr w:type="lastRow">
      <w:pPr/>
      <w:rPr>
        <w:b/>
        <w:color w:val="7c983f"/>
      </w:rPr>
      <w:tblPr/>
      <w:tcPr>
        <w:tcBorders>
          <w:top w:val="singl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e6eed5"/>
      </w:tcPr>
    </w:tblStylePr>
    <w:tblStylePr w:type="band2Horz">
      <w:pPr/>
      <w:rPr>
        <w:rFonts w:ascii="Arial" w:hAnsi="Arial"/>
        <w:color w:val="404040"/>
        <w:sz w:val="22"/>
      </w:rPr>
      <w:tcPr>
        <w:tcBorders/>
      </w:tcPr>
    </w:tblStylePr>
    <w:tblStylePr w:type="firstCol">
      <w:pPr/>
      <w:rPr>
        <w:b/>
        <w:color w:val="7c983f"/>
      </w:rPr>
      <w:tcPr>
        <w:tcBorders/>
      </w:tcPr>
    </w:tblStylePr>
    <w:tblStylePr w:type="lastCol">
      <w:pPr/>
      <w:rPr>
        <w:b/>
        <w:color w:val="7c983f"/>
      </w:rPr>
      <w:tcPr>
        <w:tcBorders/>
      </w:tcPr>
    </w:tblStylePr>
    <w:tblStylePr w:type="band1Vert">
      <w:pPr/>
      <w:tblPr/>
      <w:tcPr>
        <w:tcBorders/>
        <w:shd w:val="clear" w:color="ffffff" w:fill="e6eed5"/>
      </w:tcPr>
    </w:tblStylePr>
    <w:tcPr>
      <w:tcBorders/>
    </w:tcPr>
  </w:style>
  <w:style w:type="table" w:customStyle="1" w:styleId="style4205">
    <w:name w:val="List Table 6 Colorful - Accent 4"/>
    <w:basedOn w:val="style105"/>
    <w:next w:val="style420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</w:tblPr>
    <w:tblStylePr w:type="firstRow">
      <w:pPr/>
      <w:rPr>
        <w:b/>
        <w:color w:val="664f82"/>
      </w:rPr>
      <w:tblPr/>
      <w:tcPr>
        <w:tcBorders>
          <w:bottom w:val="single" w:sz="4" w:space="0" w:color="000000"/>
        </w:tcBorders>
      </w:tcPr>
    </w:tblStylePr>
    <w:tblStylePr w:type="lastRow">
      <w:pPr/>
      <w:rPr>
        <w:b/>
        <w:color w:val="664f82"/>
      </w:rPr>
      <w:tblPr/>
      <w:tcPr>
        <w:tcBorders>
          <w:top w:val="singl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dfd8e7"/>
      </w:tcPr>
    </w:tblStylePr>
    <w:tblStylePr w:type="band2Horz">
      <w:pPr/>
      <w:rPr>
        <w:rFonts w:ascii="Arial" w:hAnsi="Arial"/>
        <w:color w:val="404040"/>
        <w:sz w:val="22"/>
      </w:rPr>
      <w:tcPr>
        <w:tcBorders/>
      </w:tcPr>
    </w:tblStylePr>
    <w:tblStylePr w:type="firstCol">
      <w:pPr/>
      <w:rPr>
        <w:b/>
        <w:color w:val="664f82"/>
      </w:rPr>
      <w:tcPr>
        <w:tcBorders/>
      </w:tcPr>
    </w:tblStylePr>
    <w:tblStylePr w:type="lastCol">
      <w:pPr/>
      <w:rPr>
        <w:b/>
        <w:color w:val="664f82"/>
      </w:rPr>
      <w:tcPr>
        <w:tcBorders/>
      </w:tcPr>
    </w:tblStylePr>
    <w:tblStylePr w:type="band1Vert">
      <w:pPr/>
      <w:tblPr/>
      <w:tcPr>
        <w:tcBorders/>
        <w:shd w:val="clear" w:color="ffffff" w:fill="dfd8e7"/>
      </w:tcPr>
    </w:tblStylePr>
    <w:tcPr>
      <w:tcBorders/>
    </w:tcPr>
  </w:style>
  <w:style w:type="table" w:customStyle="1" w:styleId="style4206">
    <w:name w:val="List Table 6 Colorful - Accent 5"/>
    <w:basedOn w:val="style105"/>
    <w:next w:val="style420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</w:tblPr>
    <w:tblStylePr w:type="firstRow">
      <w:pPr/>
      <w:rPr>
        <w:b/>
        <w:color w:val="338aa0"/>
      </w:rPr>
      <w:tblPr/>
      <w:tcPr>
        <w:tcBorders>
          <w:bottom w:val="single" w:sz="4" w:space="0" w:color="000000"/>
        </w:tcBorders>
      </w:tcPr>
    </w:tblStylePr>
    <w:tblStylePr w:type="lastRow">
      <w:pPr/>
      <w:rPr>
        <w:b/>
        <w:color w:val="338aa0"/>
      </w:rPr>
      <w:tblPr/>
      <w:tcPr>
        <w:tcBorders>
          <w:top w:val="singl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d1eaf0"/>
      </w:tcPr>
    </w:tblStylePr>
    <w:tblStylePr w:type="band2Horz">
      <w:pPr/>
      <w:rPr>
        <w:rFonts w:ascii="Arial" w:hAnsi="Arial"/>
        <w:color w:val="404040"/>
        <w:sz w:val="22"/>
      </w:rPr>
      <w:tcPr>
        <w:tcBorders/>
      </w:tcPr>
    </w:tblStylePr>
    <w:tblStylePr w:type="firstCol">
      <w:pPr/>
      <w:rPr>
        <w:b/>
        <w:color w:val="338aa0"/>
      </w:rPr>
      <w:tcPr>
        <w:tcBorders/>
      </w:tcPr>
    </w:tblStylePr>
    <w:tblStylePr w:type="lastCol">
      <w:pPr/>
      <w:rPr>
        <w:b/>
        <w:color w:val="338aa0"/>
      </w:rPr>
      <w:tcPr>
        <w:tcBorders/>
      </w:tcPr>
    </w:tblStylePr>
    <w:tblStylePr w:type="band1Vert">
      <w:pPr/>
      <w:tblPr/>
      <w:tcPr>
        <w:tcBorders/>
        <w:shd w:val="clear" w:color="ffffff" w:fill="d1eaf0"/>
      </w:tcPr>
    </w:tblStylePr>
    <w:tcPr>
      <w:tcBorders/>
    </w:tcPr>
  </w:style>
  <w:style w:type="table" w:customStyle="1" w:styleId="style4207">
    <w:name w:val="List Table 6 Colorful - Accent 6"/>
    <w:basedOn w:val="style105"/>
    <w:next w:val="style420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</w:tblPr>
    <w:tblStylePr w:type="firstRow">
      <w:pPr/>
      <w:rPr>
        <w:b/>
        <w:color w:val="d9680c"/>
      </w:rPr>
      <w:tblPr/>
      <w:tcPr>
        <w:tcBorders>
          <w:bottom w:val="single" w:sz="4" w:space="0" w:color="000000"/>
        </w:tcBorders>
      </w:tcPr>
    </w:tblStylePr>
    <w:tblStylePr w:type="lastRow">
      <w:pPr/>
      <w:rPr>
        <w:b/>
        <w:color w:val="d9680c"/>
      </w:rPr>
      <w:tblPr/>
      <w:tcPr>
        <w:tcBorders>
          <w:top w:val="singl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fffff" w:fill="fce4d1"/>
      </w:tcPr>
    </w:tblStylePr>
    <w:tblStylePr w:type="band2Horz">
      <w:pPr/>
      <w:rPr>
        <w:rFonts w:ascii="Arial" w:hAnsi="Arial"/>
        <w:color w:val="404040"/>
        <w:sz w:val="22"/>
      </w:rPr>
      <w:tcPr>
        <w:tcBorders/>
      </w:tcPr>
    </w:tblStylePr>
    <w:tblStylePr w:type="firstCol">
      <w:pPr/>
      <w:rPr>
        <w:b/>
        <w:color w:val="d9680c"/>
      </w:rPr>
      <w:tcPr>
        <w:tcBorders/>
      </w:tcPr>
    </w:tblStylePr>
    <w:tblStylePr w:type="lastCol">
      <w:pPr/>
      <w:rPr>
        <w:b/>
        <w:color w:val="d9680c"/>
      </w:rPr>
      <w:tcPr>
        <w:tcBorders/>
      </w:tcPr>
    </w:tblStylePr>
    <w:tblStylePr w:type="band1Vert">
      <w:pPr/>
      <w:tblPr/>
      <w:tcPr>
        <w:tcBorders/>
        <w:shd w:val="clear" w:color="ffffff" w:fill="fce4d1"/>
      </w:tcPr>
    </w:tblStylePr>
    <w:tcPr>
      <w:tcBorders/>
    </w:tcPr>
  </w:style>
  <w:style w:type="table" w:customStyle="1" w:styleId="style4208">
    <w:name w:val="List Table 7 Colorful"/>
    <w:basedOn w:val="style105"/>
    <w:next w:val="style4208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right w:val="single" w:sz="4" w:space="0" w:color="000000"/>
      </w:tblBorders>
    </w:tblPr>
    <w:tblStylePr w:type="wholeTable">
      <w:pPr/>
      <w:rPr>
        <w:rFonts w:ascii="Arial" w:hAnsi="Arial"/>
        <w:color w:val="4a4a4a"/>
        <w:sz w:val="22"/>
      </w:rPr>
      <w:tcPr>
        <w:tcBorders/>
      </w:tcPr>
    </w:tblStylePr>
    <w:tblStylePr w:type="firstRow">
      <w:pPr/>
      <w:rPr>
        <w:rFonts w:ascii="Arial" w:hAnsi="Arial"/>
        <w:i/>
        <w:color w:val="4a4a4a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4a4a4a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band1Horz">
      <w:pPr/>
      <w:rPr>
        <w:rFonts w:ascii="Arial" w:hAnsi="Arial"/>
        <w:color w:val="4a4a4a"/>
        <w:sz w:val="22"/>
      </w:rPr>
      <w:tblPr/>
      <w:tcPr>
        <w:tcBorders/>
        <w:shd w:val="clear" w:color="ffffff" w:fill="bfbfbf"/>
      </w:tcPr>
    </w:tblStylePr>
    <w:tblStylePr w:type="band2Horz">
      <w:pPr/>
      <w:rPr>
        <w:rFonts w:ascii="Arial" w:hAnsi="Arial"/>
        <w:color w:val="4a4a4a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4a4a4a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 w:color="ffffff" w:fill="auto"/>
      </w:tcPr>
    </w:tblStylePr>
    <w:tblStylePr w:type="lastCol">
      <w:pPr/>
      <w:rPr>
        <w:rFonts w:ascii="Arial" w:hAnsi="Arial"/>
        <w:i/>
        <w:color w:val="4a4a4a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 w:color="ffffff" w:fill="auto"/>
      </w:tcPr>
    </w:tblStylePr>
    <w:tblStylePr w:type="band1Vert">
      <w:pPr/>
      <w:tblPr/>
      <w:tcPr>
        <w:tcBorders/>
        <w:shd w:val="clear" w:color="ffffff" w:fill="bfbfbf"/>
      </w:tcPr>
    </w:tblStylePr>
    <w:tcPr>
      <w:tcBorders/>
    </w:tcPr>
  </w:style>
  <w:style w:type="table" w:customStyle="1" w:styleId="style4209">
    <w:name w:val="List Table 7 Colorful - Accent 1"/>
    <w:basedOn w:val="style105"/>
    <w:next w:val="style420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right w:val="single" w:sz="4" w:space="0" w:color="000000"/>
      </w:tblBorders>
    </w:tblPr>
    <w:tblStylePr w:type="wholeTable">
      <w:pPr/>
      <w:rPr>
        <w:rFonts w:ascii="Arial" w:hAnsi="Arial"/>
        <w:color w:val="2a4b71"/>
        <w:sz w:val="22"/>
      </w:rPr>
      <w:tcPr>
        <w:tcBorders/>
      </w:tcPr>
    </w:tblStylePr>
    <w:tblStylePr w:type="firstRow">
      <w:pPr/>
      <w:rPr>
        <w:rFonts w:ascii="Arial" w:hAnsi="Arial"/>
        <w:i/>
        <w:color w:val="2a4b71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2a4b71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band1Horz">
      <w:pPr/>
      <w:rPr>
        <w:rFonts w:ascii="Arial" w:hAnsi="Arial"/>
        <w:color w:val="2a4b71"/>
        <w:sz w:val="22"/>
      </w:rPr>
      <w:tblPr/>
      <w:tcPr>
        <w:tcBorders/>
        <w:shd w:val="clear" w:color="ffffff" w:fill="d3e0ee"/>
      </w:tcPr>
    </w:tblStylePr>
    <w:tblStylePr w:type="band2Horz">
      <w:pPr/>
      <w:rPr>
        <w:rFonts w:ascii="Arial" w:hAnsi="Arial"/>
        <w:color w:val="2a4b71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2a4b71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 w:color="ffffff" w:fill="auto"/>
      </w:tcPr>
    </w:tblStylePr>
    <w:tblStylePr w:type="lastCol">
      <w:pPr/>
      <w:rPr>
        <w:rFonts w:ascii="Arial" w:hAnsi="Arial"/>
        <w:i/>
        <w:color w:val="2a4b71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 w:color="ffffff" w:fill="auto"/>
      </w:tcPr>
    </w:tblStylePr>
    <w:tblStylePr w:type="band1Vert">
      <w:pPr/>
      <w:tblPr/>
      <w:tcPr>
        <w:tcBorders/>
        <w:shd w:val="clear" w:color="ffffff" w:fill="d3e0ee"/>
      </w:tcPr>
    </w:tblStylePr>
    <w:tcPr>
      <w:tcBorders/>
    </w:tcPr>
  </w:style>
  <w:style w:type="table" w:customStyle="1" w:styleId="style4210">
    <w:name w:val="List Table 7 Colorful - Accent 2"/>
    <w:basedOn w:val="style105"/>
    <w:next w:val="style4210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right w:val="single" w:sz="4" w:space="0" w:color="000000"/>
      </w:tblBorders>
    </w:tblPr>
    <w:tblStylePr w:type="wholeTable">
      <w:pPr/>
      <w:rPr>
        <w:rFonts w:ascii="Arial" w:hAnsi="Arial"/>
        <w:color w:val="9c3a37"/>
        <w:sz w:val="22"/>
      </w:rPr>
      <w:tcPr>
        <w:tcBorders/>
      </w:tcPr>
    </w:tblStylePr>
    <w:tblStylePr w:type="firstRow">
      <w:pPr/>
      <w:rPr>
        <w:rFonts w:ascii="Arial" w:hAnsi="Arial"/>
        <w:i/>
        <w:color w:val="9c3a37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9c3a37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band1Horz">
      <w:pPr/>
      <w:rPr>
        <w:rFonts w:ascii="Arial" w:hAnsi="Arial"/>
        <w:color w:val="9c3a37"/>
        <w:sz w:val="22"/>
      </w:rPr>
      <w:tblPr/>
      <w:tcPr>
        <w:tcBorders/>
        <w:shd w:val="clear" w:color="ffffff" w:fill="efd3d2"/>
      </w:tcPr>
    </w:tblStylePr>
    <w:tblStylePr w:type="band2Horz">
      <w:pPr/>
      <w:rPr>
        <w:rFonts w:ascii="Arial" w:hAnsi="Arial"/>
        <w:color w:val="9c3a37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9c3a37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 w:color="ffffff" w:fill="auto"/>
      </w:tcPr>
    </w:tblStylePr>
    <w:tblStylePr w:type="lastCol">
      <w:pPr/>
      <w:rPr>
        <w:rFonts w:ascii="Arial" w:hAnsi="Arial"/>
        <w:i/>
        <w:color w:val="9c3a37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 w:color="ffffff" w:fill="auto"/>
      </w:tcPr>
    </w:tblStylePr>
    <w:tblStylePr w:type="band1Vert">
      <w:pPr/>
      <w:tblPr/>
      <w:tcPr>
        <w:tcBorders/>
        <w:shd w:val="clear" w:color="ffffff" w:fill="efd3d2"/>
      </w:tcPr>
    </w:tblStylePr>
    <w:tcPr>
      <w:tcBorders/>
    </w:tcPr>
  </w:style>
  <w:style w:type="table" w:customStyle="1" w:styleId="style4211">
    <w:name w:val="List Table 7 Colorful - Accent 3"/>
    <w:basedOn w:val="style105"/>
    <w:next w:val="style421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right w:val="single" w:sz="4" w:space="0" w:color="000000"/>
      </w:tblBorders>
    </w:tblPr>
    <w:tblStylePr w:type="wholeTable">
      <w:pPr/>
      <w:rPr>
        <w:rFonts w:ascii="Arial" w:hAnsi="Arial"/>
        <w:color w:val="7c983f"/>
        <w:sz w:val="22"/>
      </w:rPr>
      <w:tcPr>
        <w:tcBorders/>
      </w:tcPr>
    </w:tblStylePr>
    <w:tblStylePr w:type="firstRow">
      <w:pPr/>
      <w:rPr>
        <w:rFonts w:ascii="Arial" w:hAnsi="Arial"/>
        <w:i/>
        <w:color w:val="7c983f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7c983f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band1Horz">
      <w:pPr/>
      <w:rPr>
        <w:rFonts w:ascii="Arial" w:hAnsi="Arial"/>
        <w:color w:val="7c983f"/>
        <w:sz w:val="22"/>
      </w:rPr>
      <w:tblPr/>
      <w:tcPr>
        <w:tcBorders/>
        <w:shd w:val="clear" w:color="ffffff" w:fill="e6eed5"/>
      </w:tcPr>
    </w:tblStylePr>
    <w:tblStylePr w:type="band2Horz">
      <w:pPr/>
      <w:rPr>
        <w:rFonts w:ascii="Arial" w:hAnsi="Arial"/>
        <w:color w:val="7c983f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7c983f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 w:color="ffffff" w:fill="auto"/>
      </w:tcPr>
    </w:tblStylePr>
    <w:tblStylePr w:type="lastCol">
      <w:pPr/>
      <w:rPr>
        <w:rFonts w:ascii="Arial" w:hAnsi="Arial"/>
        <w:i/>
        <w:color w:val="7c983f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 w:color="ffffff" w:fill="auto"/>
      </w:tcPr>
    </w:tblStylePr>
    <w:tblStylePr w:type="band1Vert">
      <w:pPr/>
      <w:tblPr/>
      <w:tcPr>
        <w:tcBorders/>
        <w:shd w:val="clear" w:color="ffffff" w:fill="e6eed5"/>
      </w:tcPr>
    </w:tblStylePr>
    <w:tcPr>
      <w:tcBorders/>
    </w:tcPr>
  </w:style>
  <w:style w:type="table" w:customStyle="1" w:styleId="style4212">
    <w:name w:val="List Table 7 Colorful - Accent 4"/>
    <w:basedOn w:val="style105"/>
    <w:next w:val="style421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right w:val="single" w:sz="4" w:space="0" w:color="000000"/>
      </w:tblBorders>
    </w:tblPr>
    <w:tblStylePr w:type="wholeTable">
      <w:pPr/>
      <w:rPr>
        <w:rFonts w:ascii="Arial" w:hAnsi="Arial"/>
        <w:color w:val="664f82"/>
        <w:sz w:val="22"/>
      </w:rPr>
      <w:tcPr>
        <w:tcBorders/>
      </w:tcPr>
    </w:tblStylePr>
    <w:tblStylePr w:type="firstRow">
      <w:pPr/>
      <w:rPr>
        <w:rFonts w:ascii="Arial" w:hAnsi="Arial"/>
        <w:i/>
        <w:color w:val="664f82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664f82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band1Horz">
      <w:pPr/>
      <w:rPr>
        <w:rFonts w:ascii="Arial" w:hAnsi="Arial"/>
        <w:color w:val="664f82"/>
        <w:sz w:val="22"/>
      </w:rPr>
      <w:tblPr/>
      <w:tcPr>
        <w:tcBorders/>
        <w:shd w:val="clear" w:color="ffffff" w:fill="dfd8e7"/>
      </w:tcPr>
    </w:tblStylePr>
    <w:tblStylePr w:type="band2Horz">
      <w:pPr/>
      <w:rPr>
        <w:rFonts w:ascii="Arial" w:hAnsi="Arial"/>
        <w:color w:val="664f82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664f82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 w:color="ffffff" w:fill="auto"/>
      </w:tcPr>
    </w:tblStylePr>
    <w:tblStylePr w:type="lastCol">
      <w:pPr/>
      <w:rPr>
        <w:rFonts w:ascii="Arial" w:hAnsi="Arial"/>
        <w:i/>
        <w:color w:val="664f82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 w:color="ffffff" w:fill="auto"/>
      </w:tcPr>
    </w:tblStylePr>
    <w:tblStylePr w:type="band1Vert">
      <w:pPr/>
      <w:tblPr/>
      <w:tcPr>
        <w:tcBorders/>
        <w:shd w:val="clear" w:color="ffffff" w:fill="dfd8e7"/>
      </w:tcPr>
    </w:tblStylePr>
    <w:tcPr>
      <w:tcBorders/>
    </w:tcPr>
  </w:style>
  <w:style w:type="table" w:customStyle="1" w:styleId="style4213">
    <w:name w:val="List Table 7 Colorful - Accent 5"/>
    <w:basedOn w:val="style105"/>
    <w:next w:val="style421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right w:val="single" w:sz="4" w:space="0" w:color="000000"/>
      </w:tblBorders>
    </w:tblPr>
    <w:tblStylePr w:type="wholeTable">
      <w:pPr/>
      <w:rPr>
        <w:rFonts w:ascii="Arial" w:hAnsi="Arial"/>
        <w:color w:val="338aa0"/>
        <w:sz w:val="22"/>
      </w:rPr>
      <w:tcPr>
        <w:tcBorders/>
      </w:tcPr>
    </w:tblStylePr>
    <w:tblStylePr w:type="firstRow">
      <w:pPr/>
      <w:rPr>
        <w:rFonts w:ascii="Arial" w:hAnsi="Arial"/>
        <w:i/>
        <w:color w:val="338aa0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338aa0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band1Horz">
      <w:pPr/>
      <w:rPr>
        <w:rFonts w:ascii="Arial" w:hAnsi="Arial"/>
        <w:color w:val="338aa0"/>
        <w:sz w:val="22"/>
      </w:rPr>
      <w:tblPr/>
      <w:tcPr>
        <w:tcBorders/>
        <w:shd w:val="clear" w:color="ffffff" w:fill="d1eaf0"/>
      </w:tcPr>
    </w:tblStylePr>
    <w:tblStylePr w:type="band2Horz">
      <w:pPr/>
      <w:rPr>
        <w:rFonts w:ascii="Arial" w:hAnsi="Arial"/>
        <w:color w:val="338aa0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338aa0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 w:color="ffffff" w:fill="auto"/>
      </w:tcPr>
    </w:tblStylePr>
    <w:tblStylePr w:type="lastCol">
      <w:pPr/>
      <w:rPr>
        <w:rFonts w:ascii="Arial" w:hAnsi="Arial"/>
        <w:i/>
        <w:color w:val="338aa0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 w:color="ffffff" w:fill="auto"/>
      </w:tcPr>
    </w:tblStylePr>
    <w:tblStylePr w:type="band1Vert">
      <w:pPr/>
      <w:tblPr/>
      <w:tcPr>
        <w:tcBorders/>
        <w:shd w:val="clear" w:color="ffffff" w:fill="d1eaf0"/>
      </w:tcPr>
    </w:tblStylePr>
    <w:tcPr>
      <w:tcBorders/>
    </w:tcPr>
  </w:style>
  <w:style w:type="table" w:customStyle="1" w:styleId="style4214">
    <w:name w:val="List Table 7 Colorful - Accent 6"/>
    <w:basedOn w:val="style105"/>
    <w:next w:val="style421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right w:val="single" w:sz="4" w:space="0" w:color="000000"/>
      </w:tblBorders>
    </w:tblPr>
    <w:tblStylePr w:type="wholeTable">
      <w:pPr/>
      <w:rPr>
        <w:rFonts w:ascii="Arial" w:hAnsi="Arial"/>
        <w:color w:val="d9680c"/>
        <w:sz w:val="22"/>
      </w:rPr>
      <w:tcPr>
        <w:tcBorders/>
      </w:tcPr>
    </w:tblStylePr>
    <w:tblStylePr w:type="firstRow">
      <w:pPr/>
      <w:rPr>
        <w:rFonts w:ascii="Arial" w:hAnsi="Arial"/>
        <w:i/>
        <w:color w:val="d9680c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d9680c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band1Horz">
      <w:pPr/>
      <w:rPr>
        <w:rFonts w:ascii="Arial" w:hAnsi="Arial"/>
        <w:color w:val="d9680c"/>
        <w:sz w:val="22"/>
      </w:rPr>
      <w:tblPr/>
      <w:tcPr>
        <w:tcBorders/>
        <w:shd w:val="clear" w:color="ffffff" w:fill="fce4d1"/>
      </w:tcPr>
    </w:tblStylePr>
    <w:tblStylePr w:type="band2Horz">
      <w:pPr/>
      <w:rPr>
        <w:rFonts w:ascii="Arial" w:hAnsi="Arial"/>
        <w:color w:val="d9680c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d9680c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 w:color="ffffff" w:fill="auto"/>
      </w:tcPr>
    </w:tblStylePr>
    <w:tblStylePr w:type="lastCol">
      <w:pPr/>
      <w:rPr>
        <w:rFonts w:ascii="Arial" w:hAnsi="Arial"/>
        <w:i/>
        <w:color w:val="d9680c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 w:color="ffffff" w:fill="auto"/>
      </w:tcPr>
    </w:tblStylePr>
    <w:tblStylePr w:type="band1Vert">
      <w:pPr/>
      <w:tblPr/>
      <w:tcPr>
        <w:tcBorders/>
        <w:shd w:val="clear" w:color="ffffff" w:fill="fce4d1"/>
      </w:tcPr>
    </w:tblStylePr>
    <w:tcPr>
      <w:tcBorders/>
    </w:tcPr>
  </w:style>
  <w:style w:type="table" w:customStyle="1" w:styleId="style4215">
    <w:name w:val="Lined - Accent"/>
    <w:basedOn w:val="style105"/>
    <w:next w:val="style4215"/>
    <w:uiPriority w:val="99"/>
    <w:pPr>
      <w:spacing w:after="0" w:lineRule="auto" w:line="240"/>
    </w:pPr>
    <w:rPr>
      <w:color w:val="404040"/>
    </w:rPr>
    <w:tblPr>
      <w:tblStyleRowBandSize w:val="1"/>
      <w:tblStyleColBandSize w:val="1"/>
      <w:tblInd w:w="0" w:type="dxa"/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ffffff" w:fill="7f7f7f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ffffff" w:fill="7f7f7f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fffff" w:fill="f2f2f2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ffffff" w:fill="7f7f7f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ffffff" w:fill="7f7f7f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fffff" w:fill="f2f2f2"/>
      </w:tcPr>
    </w:tblStylePr>
    <w:tcPr>
      <w:tcBorders/>
    </w:tcPr>
  </w:style>
  <w:style w:type="table" w:customStyle="1" w:styleId="style4216">
    <w:name w:val="Lined - Accent 1"/>
    <w:basedOn w:val="style105"/>
    <w:next w:val="style4216"/>
    <w:uiPriority w:val="99"/>
    <w:pPr>
      <w:spacing w:after="0" w:lineRule="auto" w:line="240"/>
    </w:pPr>
    <w:rPr>
      <w:color w:val="404040"/>
    </w:rPr>
    <w:tblPr>
      <w:tblStyleRowBandSize w:val="1"/>
      <w:tblStyleColBandSize w:val="1"/>
      <w:tblInd w:w="0" w:type="dxa"/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ffffff" w:fill="5d8dc2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ffffff" w:fill="5d8dc2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fffff" w:fill="c7d7ea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ffffff" w:fill="5d8dc2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ffffff" w:fill="5d8dc2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fffff" w:fill="c7d7ea"/>
      </w:tcPr>
    </w:tblStylePr>
    <w:tcPr>
      <w:tcBorders/>
    </w:tcPr>
  </w:style>
  <w:style w:type="table" w:customStyle="1" w:styleId="style4217">
    <w:name w:val="Lined - Accent 2"/>
    <w:basedOn w:val="style105"/>
    <w:next w:val="style4217"/>
    <w:uiPriority w:val="99"/>
    <w:pPr>
      <w:spacing w:after="0" w:lineRule="auto" w:line="240"/>
    </w:pPr>
    <w:rPr>
      <w:color w:val="404040"/>
    </w:rPr>
    <w:tblPr>
      <w:tblStyleRowBandSize w:val="1"/>
      <w:tblStyleColBandSize w:val="1"/>
      <w:tblInd w:w="0" w:type="dxa"/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ffffff" w:fill="d99694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ffffff" w:fill="d99694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fffff" w:fill="f2dcdb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ffffff" w:fill="d99694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ffffff" w:fill="d99694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fffff" w:fill="f2dcdb"/>
      </w:tcPr>
    </w:tblStylePr>
    <w:tcPr>
      <w:tcBorders/>
    </w:tcPr>
  </w:style>
  <w:style w:type="table" w:customStyle="1" w:styleId="style4218">
    <w:name w:val="Lined - Accent 3"/>
    <w:basedOn w:val="style105"/>
    <w:next w:val="style4218"/>
    <w:uiPriority w:val="99"/>
    <w:pPr>
      <w:spacing w:after="0" w:lineRule="auto" w:line="240"/>
    </w:pPr>
    <w:rPr>
      <w:color w:val="404040"/>
    </w:rPr>
    <w:tblPr>
      <w:tblStyleRowBandSize w:val="1"/>
      <w:tblStyleColBandSize w:val="1"/>
      <w:tblInd w:w="0" w:type="dxa"/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ffffff" w:fill="9bba59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ffffff" w:fill="9bba59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fffff" w:fill="eaf0dd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ffffff" w:fill="9bba59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ffffff" w:fill="9bba59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fffff" w:fill="eaf0dd"/>
      </w:tcPr>
    </w:tblStylePr>
    <w:tcPr>
      <w:tcBorders/>
    </w:tcPr>
  </w:style>
  <w:style w:type="table" w:customStyle="1" w:styleId="style4219">
    <w:name w:val="Lined - Accent 4"/>
    <w:basedOn w:val="style105"/>
    <w:next w:val="style4219"/>
    <w:uiPriority w:val="99"/>
    <w:pPr>
      <w:spacing w:after="0" w:lineRule="auto" w:line="240"/>
    </w:pPr>
    <w:rPr>
      <w:color w:val="404040"/>
    </w:rPr>
    <w:tblPr>
      <w:tblStyleRowBandSize w:val="1"/>
      <w:tblStyleColBandSize w:val="1"/>
      <w:tblInd w:w="0" w:type="dxa"/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ffffff" w:fill="b2a1c6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ffffff" w:fill="b2a1c6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fffff" w:fill="e5dfec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ffffff" w:fill="b2a1c6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ffffff" w:fill="b2a1c6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fffff" w:fill="e5dfec"/>
      </w:tcPr>
    </w:tblStylePr>
    <w:tcPr>
      <w:tcBorders/>
    </w:tcPr>
  </w:style>
  <w:style w:type="table" w:customStyle="1" w:styleId="style4220">
    <w:name w:val="Lined - Accent 5"/>
    <w:basedOn w:val="style105"/>
    <w:next w:val="style4220"/>
    <w:uiPriority w:val="99"/>
    <w:pPr>
      <w:spacing w:after="0" w:lineRule="auto" w:line="240"/>
    </w:pPr>
    <w:rPr>
      <w:color w:val="404040"/>
    </w:rPr>
    <w:tblPr>
      <w:tblStyleRowBandSize w:val="1"/>
      <w:tblStyleColBandSize w:val="1"/>
      <w:tblInd w:w="0" w:type="dxa"/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ffffff" w:fill="4bacc6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ffffff" w:fill="4bacc6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fffff" w:fill="daeef3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ffffff" w:fill="4bacc6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ffffff" w:fill="4bacc6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fffff" w:fill="daeef3"/>
      </w:tcPr>
    </w:tblStylePr>
    <w:tcPr>
      <w:tcBorders/>
    </w:tcPr>
  </w:style>
  <w:style w:type="table" w:customStyle="1" w:styleId="style4221">
    <w:name w:val="Lined - Accent 6"/>
    <w:basedOn w:val="style105"/>
    <w:next w:val="style4221"/>
    <w:uiPriority w:val="99"/>
    <w:pPr>
      <w:spacing w:after="0" w:lineRule="auto" w:line="240"/>
    </w:pPr>
    <w:rPr>
      <w:color w:val="404040"/>
    </w:rPr>
    <w:tblPr>
      <w:tblStyleRowBandSize w:val="1"/>
      <w:tblStyleColBandSize w:val="1"/>
      <w:tblInd w:w="0" w:type="dxa"/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ffffff" w:fill="f79646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ffffff" w:fill="f79646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fffff" w:fill="fde9d8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ffffff" w:fill="f79646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ffffff" w:fill="f79646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fffff" w:fill="fde9d8"/>
      </w:tcPr>
    </w:tblStylePr>
    <w:tcPr>
      <w:tcBorders/>
    </w:tcPr>
  </w:style>
  <w:style w:type="table" w:customStyle="1" w:styleId="style4222">
    <w:name w:val="Bordered &amp; Lined - Accent"/>
    <w:basedOn w:val="style105"/>
    <w:next w:val="style4222"/>
    <w:uiPriority w:val="99"/>
    <w:pPr>
      <w:spacing w:after="0" w:lineRule="auto" w:line="240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ffffff" w:fill="7f7f7f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ffffff" w:fill="7f7f7f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fffff" w:fill="f2f2f2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ffffff" w:fill="7f7f7f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ffffff" w:fill="7f7f7f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fffff" w:fill="f2f2f2"/>
      </w:tcPr>
    </w:tblStylePr>
    <w:tcPr>
      <w:tcBorders/>
    </w:tcPr>
  </w:style>
  <w:style w:type="table" w:customStyle="1" w:styleId="style4223">
    <w:name w:val="Bordered &amp; Lined - Accent 1"/>
    <w:basedOn w:val="style105"/>
    <w:next w:val="style4223"/>
    <w:uiPriority w:val="99"/>
    <w:pPr>
      <w:spacing w:after="0" w:lineRule="auto" w:line="240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ffffff" w:fill="5d8dc2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ffffff" w:fill="5d8dc2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fffff" w:fill="c7d7ea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ffffff" w:fill="5d8dc2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ffffff" w:fill="5d8dc2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fffff" w:fill="c7d7ea"/>
      </w:tcPr>
    </w:tblStylePr>
    <w:tcPr>
      <w:tcBorders/>
    </w:tcPr>
  </w:style>
  <w:style w:type="table" w:customStyle="1" w:styleId="style4224">
    <w:name w:val="Bordered &amp; Lined - Accent 2"/>
    <w:basedOn w:val="style105"/>
    <w:next w:val="style4224"/>
    <w:uiPriority w:val="99"/>
    <w:pPr>
      <w:spacing w:after="0" w:lineRule="auto" w:line="240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ffffff" w:fill="d99694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ffffff" w:fill="d99694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fffff" w:fill="f2dcdb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ffffff" w:fill="d99694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ffffff" w:fill="d99694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fffff" w:fill="f2dcdb"/>
      </w:tcPr>
    </w:tblStylePr>
    <w:tcPr>
      <w:tcBorders/>
    </w:tcPr>
  </w:style>
  <w:style w:type="table" w:customStyle="1" w:styleId="style4225">
    <w:name w:val="Bordered &amp; Lined - Accent 3"/>
    <w:basedOn w:val="style105"/>
    <w:next w:val="style4225"/>
    <w:uiPriority w:val="99"/>
    <w:pPr>
      <w:spacing w:after="0" w:lineRule="auto" w:line="240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ffffff" w:fill="9bba59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ffffff" w:fill="9bba59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fffff" w:fill="eaf0dd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ffffff" w:fill="9bba59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ffffff" w:fill="9bba59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fffff" w:fill="eaf0dd"/>
      </w:tcPr>
    </w:tblStylePr>
    <w:tcPr>
      <w:tcBorders/>
    </w:tcPr>
  </w:style>
  <w:style w:type="table" w:customStyle="1" w:styleId="style4226">
    <w:name w:val="Bordered &amp; Lined - Accent 4"/>
    <w:basedOn w:val="style105"/>
    <w:next w:val="style4226"/>
    <w:uiPriority w:val="99"/>
    <w:pPr>
      <w:spacing w:after="0" w:lineRule="auto" w:line="240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ffffff" w:fill="b2a1c6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ffffff" w:fill="b2a1c6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fffff" w:fill="e5dfec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ffffff" w:fill="b2a1c6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ffffff" w:fill="b2a1c6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fffff" w:fill="e5dfec"/>
      </w:tcPr>
    </w:tblStylePr>
    <w:tcPr>
      <w:tcBorders/>
    </w:tcPr>
  </w:style>
  <w:style w:type="table" w:customStyle="1" w:styleId="style4227">
    <w:name w:val="Bordered &amp; Lined - Accent 5"/>
    <w:basedOn w:val="style105"/>
    <w:next w:val="style4227"/>
    <w:uiPriority w:val="99"/>
    <w:pPr>
      <w:spacing w:after="0" w:lineRule="auto" w:line="240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ffffff" w:fill="4bacc6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ffffff" w:fill="4bacc6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fffff" w:fill="daeef3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ffffff" w:fill="4bacc6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ffffff" w:fill="4bacc6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fffff" w:fill="daeef3"/>
      </w:tcPr>
    </w:tblStylePr>
    <w:tcPr>
      <w:tcBorders/>
    </w:tcPr>
  </w:style>
  <w:style w:type="table" w:customStyle="1" w:styleId="style4228">
    <w:name w:val="Bordered &amp; Lined - Accent 6"/>
    <w:basedOn w:val="style105"/>
    <w:next w:val="style4228"/>
    <w:uiPriority w:val="99"/>
    <w:pPr>
      <w:spacing w:after="0" w:lineRule="auto" w:line="240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ffffff" w:fill="f79646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ffffff" w:fill="f79646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fffff" w:fill="fde9d8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ffffff" w:fill="f79646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ffffff" w:fill="f79646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fffff" w:fill="fde9d8"/>
      </w:tcPr>
    </w:tblStylePr>
    <w:tcPr>
      <w:tcBorders/>
    </w:tcPr>
  </w:style>
  <w:style w:type="table" w:customStyle="1" w:styleId="style4229">
    <w:name w:val="Bordered"/>
    <w:basedOn w:val="style105"/>
    <w:next w:val="style422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cPr>
      <w:tcBorders/>
    </w:tcPr>
  </w:style>
  <w:style w:type="table" w:customStyle="1" w:styleId="style4230">
    <w:name w:val="Bordered - Accent 1"/>
    <w:basedOn w:val="style105"/>
    <w:next w:val="style4230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cPr>
      <w:tcBorders/>
    </w:tcPr>
  </w:style>
  <w:style w:type="table" w:customStyle="1" w:styleId="style4231">
    <w:name w:val="Bordered - Accent 2"/>
    <w:basedOn w:val="style105"/>
    <w:next w:val="style423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cPr>
      <w:tcBorders/>
    </w:tcPr>
  </w:style>
  <w:style w:type="table" w:customStyle="1" w:styleId="style4232">
    <w:name w:val="Bordered - Accent 3"/>
    <w:basedOn w:val="style105"/>
    <w:next w:val="style423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cPr>
      <w:tcBorders/>
    </w:tcPr>
  </w:style>
  <w:style w:type="table" w:customStyle="1" w:styleId="style4233">
    <w:name w:val="Bordered - Accent 4"/>
    <w:basedOn w:val="style105"/>
    <w:next w:val="style423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cPr>
      <w:tcBorders/>
    </w:tcPr>
  </w:style>
  <w:style w:type="table" w:customStyle="1" w:styleId="style4234">
    <w:name w:val="Bordered - Accent 5"/>
    <w:basedOn w:val="style105"/>
    <w:next w:val="style423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cPr>
      <w:tcBorders/>
    </w:tcPr>
  </w:style>
  <w:style w:type="table" w:customStyle="1" w:styleId="style4235">
    <w:name w:val="Bordered - Accent 6"/>
    <w:basedOn w:val="style105"/>
    <w:next w:val="style423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cPr>
      <w:tcBorders/>
    </w:tcPr>
  </w:style>
  <w:style w:type="character" w:styleId="style85">
    <w:name w:val="Hyperlink"/>
    <w:next w:val="style85"/>
    <w:uiPriority w:val="99"/>
    <w:rPr>
      <w:color w:val="0000ff"/>
      <w:u w:val="single"/>
    </w:rPr>
  </w:style>
  <w:style w:type="paragraph" w:styleId="style29">
    <w:name w:val="footnote text"/>
    <w:basedOn w:val="style0"/>
    <w:next w:val="style29"/>
    <w:link w:val="style4236"/>
    <w:uiPriority w:val="99"/>
    <w:pPr>
      <w:spacing w:after="40" w:lineRule="auto" w:line="240"/>
    </w:pPr>
    <w:rPr>
      <w:sz w:val="18"/>
    </w:rPr>
  </w:style>
  <w:style w:type="character" w:customStyle="1" w:styleId="style4236">
    <w:name w:val="Footnote Text Char"/>
    <w:next w:val="style4236"/>
    <w:link w:val="style29"/>
    <w:uiPriority w:val="99"/>
    <w:rPr>
      <w:sz w:val="18"/>
    </w:rPr>
  </w:style>
  <w:style w:type="character" w:styleId="style38">
    <w:name w:val="footnote reference"/>
    <w:basedOn w:val="style65"/>
    <w:next w:val="style38"/>
    <w:uiPriority w:val="99"/>
    <w:rPr>
      <w:vertAlign w:val="superscript"/>
    </w:rPr>
  </w:style>
  <w:style w:type="paragraph" w:styleId="style43">
    <w:name w:val="endnote text"/>
    <w:basedOn w:val="style0"/>
    <w:next w:val="style43"/>
    <w:link w:val="style4237"/>
    <w:uiPriority w:val="99"/>
    <w:pPr>
      <w:spacing w:after="0" w:lineRule="auto" w:line="240"/>
    </w:pPr>
    <w:rPr>
      <w:sz w:val="20"/>
    </w:rPr>
  </w:style>
  <w:style w:type="character" w:customStyle="1" w:styleId="style4237">
    <w:name w:val="Endnote Text Char"/>
    <w:next w:val="style4237"/>
    <w:link w:val="style43"/>
    <w:uiPriority w:val="99"/>
    <w:rPr>
      <w:sz w:val="20"/>
    </w:rPr>
  </w:style>
  <w:style w:type="character" w:styleId="style42">
    <w:name w:val="endnote reference"/>
    <w:basedOn w:val="style65"/>
    <w:next w:val="style42"/>
    <w:uiPriority w:val="99"/>
    <w:rPr>
      <w:vertAlign w:val="superscript"/>
    </w:rPr>
  </w:style>
  <w:style w:type="paragraph" w:styleId="style19">
    <w:name w:val="toc 1"/>
    <w:basedOn w:val="style0"/>
    <w:next w:val="style0"/>
    <w:uiPriority w:val="39"/>
    <w:pPr>
      <w:spacing w:after="57"/>
      <w:ind w:left="0" w:right="0" w:firstLine="0"/>
    </w:pPr>
    <w:rPr/>
  </w:style>
  <w:style w:type="paragraph" w:styleId="style20">
    <w:name w:val="toc 2"/>
    <w:basedOn w:val="style0"/>
    <w:next w:val="style0"/>
    <w:uiPriority w:val="39"/>
    <w:pPr>
      <w:spacing w:after="57"/>
      <w:ind w:left="283" w:right="0" w:firstLine="0"/>
    </w:pPr>
    <w:rPr/>
  </w:style>
  <w:style w:type="paragraph" w:styleId="style21">
    <w:name w:val="toc 3"/>
    <w:basedOn w:val="style0"/>
    <w:next w:val="style0"/>
    <w:uiPriority w:val="39"/>
    <w:pPr>
      <w:spacing w:after="57"/>
      <w:ind w:left="567" w:right="0" w:firstLine="0"/>
    </w:pPr>
    <w:rPr/>
  </w:style>
  <w:style w:type="paragraph" w:styleId="style22">
    <w:name w:val="toc 4"/>
    <w:basedOn w:val="style0"/>
    <w:next w:val="style0"/>
    <w:uiPriority w:val="39"/>
    <w:pPr>
      <w:spacing w:after="57"/>
      <w:ind w:left="850" w:right="0" w:firstLine="0"/>
    </w:pPr>
    <w:rPr/>
  </w:style>
  <w:style w:type="paragraph" w:styleId="style23">
    <w:name w:val="toc 5"/>
    <w:basedOn w:val="style0"/>
    <w:next w:val="style0"/>
    <w:uiPriority w:val="39"/>
    <w:pPr>
      <w:spacing w:after="57"/>
      <w:ind w:left="1134" w:right="0" w:firstLine="0"/>
    </w:pPr>
    <w:rPr/>
  </w:style>
  <w:style w:type="paragraph" w:styleId="style24">
    <w:name w:val="toc 6"/>
    <w:basedOn w:val="style0"/>
    <w:next w:val="style0"/>
    <w:uiPriority w:val="39"/>
    <w:pPr>
      <w:spacing w:after="57"/>
      <w:ind w:left="1417" w:right="0" w:firstLine="0"/>
    </w:pPr>
    <w:rPr/>
  </w:style>
  <w:style w:type="paragraph" w:styleId="style25">
    <w:name w:val="toc 7"/>
    <w:basedOn w:val="style0"/>
    <w:next w:val="style0"/>
    <w:uiPriority w:val="39"/>
    <w:pPr>
      <w:spacing w:after="57"/>
      <w:ind w:left="1701" w:right="0" w:firstLine="0"/>
    </w:pPr>
    <w:rPr/>
  </w:style>
  <w:style w:type="paragraph" w:styleId="style26">
    <w:name w:val="toc 8"/>
    <w:basedOn w:val="style0"/>
    <w:next w:val="style0"/>
    <w:uiPriority w:val="39"/>
    <w:pPr>
      <w:spacing w:after="57"/>
      <w:ind w:left="1984" w:right="0" w:firstLine="0"/>
    </w:pPr>
    <w:rPr/>
  </w:style>
  <w:style w:type="paragraph" w:styleId="style27">
    <w:name w:val="toc 9"/>
    <w:basedOn w:val="style0"/>
    <w:next w:val="style0"/>
    <w:uiPriority w:val="39"/>
    <w:pPr>
      <w:spacing w:after="57"/>
      <w:ind w:left="2268" w:right="0" w:firstLine="0"/>
    </w:pPr>
    <w:rPr/>
  </w:style>
  <w:style w:type="paragraph" w:styleId="style266">
    <w:name w:val="TOC Heading"/>
    <w:next w:val="style266"/>
    <w:uiPriority w:val="39"/>
    <w:pPr/>
  </w:style>
  <w:style w:type="paragraph" w:styleId="style35">
    <w:name w:val="table of figures"/>
    <w:basedOn w:val="style0"/>
    <w:next w:val="style0"/>
    <w:uiPriority w:val="99"/>
    <w:pPr>
      <w:spacing w:after="0" w:afterAutospacing="false"/>
    </w:pPr>
    <w:rPr/>
  </w:style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image" Target="media/image10.jpeg"/><Relationship Id="rId10" Type="http://schemas.openxmlformats.org/officeDocument/2006/relationships/image" Target="media/image9.jpeg"/><Relationship Id="rId13" Type="http://schemas.openxmlformats.org/officeDocument/2006/relationships/fontTable" Target="fontTable.xml"/><Relationship Id="rId12" Type="http://schemas.openxmlformats.org/officeDocument/2006/relationships/styles" Target="styles.xml"/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image" Target="media/image8.jpeg"/><Relationship Id="rId15" Type="http://schemas.openxmlformats.org/officeDocument/2006/relationships/theme" Target="theme/theme1.xml"/><Relationship Id="rId14" Type="http://schemas.openxmlformats.org/officeDocument/2006/relationships/settings" Target="settings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Words>1435</Words>
  <Characters>9463</Characters>
  <Application>WPS Office</Application>
  <DocSecurity>0</DocSecurity>
  <Paragraphs>95</Paragraphs>
  <ScaleCrop>false</ScaleCrop>
  <Company>SPecialiST RePack</Company>
  <LinksUpToDate>false</LinksUpToDate>
  <CharactersWithSpaces>11024</CharactersWithSpaces>
  <SharedDoc>false</SharedDoc>
  <HyperlinksChanged>false</HyperlinksChanged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2024-12-01T19:10:00Z</dcterms:created>
  <dc:creator>2207117BPG</dc:creator>
  <lastModifiedBy>2207117BPG</lastModifiedBy>
  <dcterms:modified xsi:type="dcterms:W3CDTF">2025-05-11T07:01:44Z</dcterms:modified>
  <revision>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d4fa3aa3cada462ea36b9f63d24b660f</vt:lpwstr>
  </property>
</Properties>
</file>