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10426" w14:textId="77777777" w:rsidR="00FD583F" w:rsidRDefault="00FD583F" w:rsidP="00FD583F">
      <w:pPr>
        <w:spacing w:after="0" w:line="240" w:lineRule="auto"/>
        <w:jc w:val="center"/>
        <w:rPr>
          <w:b/>
          <w:sz w:val="24"/>
          <w:szCs w:val="24"/>
        </w:rPr>
      </w:pPr>
    </w:p>
    <w:p w14:paraId="6F7F617A" w14:textId="77777777" w:rsidR="00FD583F" w:rsidRDefault="00FD583F" w:rsidP="00FD583F">
      <w:pPr>
        <w:spacing w:after="0" w:line="240" w:lineRule="auto"/>
        <w:jc w:val="center"/>
        <w:rPr>
          <w:b/>
          <w:sz w:val="24"/>
          <w:szCs w:val="24"/>
        </w:rPr>
      </w:pPr>
    </w:p>
    <w:p w14:paraId="0E2064A1" w14:textId="3F9919CB" w:rsidR="00FD583F" w:rsidRPr="008B3CBA" w:rsidRDefault="00FD583F" w:rsidP="00FD583F">
      <w:pPr>
        <w:spacing w:after="0" w:line="240" w:lineRule="auto"/>
        <w:jc w:val="center"/>
        <w:rPr>
          <w:b/>
          <w:sz w:val="24"/>
          <w:szCs w:val="24"/>
        </w:rPr>
      </w:pPr>
      <w:r w:rsidRPr="008B3CBA">
        <w:rPr>
          <w:b/>
          <w:sz w:val="24"/>
          <w:szCs w:val="24"/>
        </w:rPr>
        <w:t>МУНИЦИПАЛЬНОЕ БЮДЖЕТНОЕ ОБРАЗОВАТЕЛЬНОЕ УЧРЕЖДЕНИЕ</w:t>
      </w:r>
    </w:p>
    <w:p w14:paraId="0BC133F5" w14:textId="77777777" w:rsidR="00FD583F" w:rsidRPr="008B3CBA" w:rsidRDefault="00FD583F" w:rsidP="00FD583F">
      <w:pPr>
        <w:spacing w:after="0" w:line="240" w:lineRule="auto"/>
        <w:jc w:val="center"/>
        <w:rPr>
          <w:b/>
          <w:sz w:val="24"/>
          <w:szCs w:val="24"/>
        </w:rPr>
      </w:pPr>
      <w:r w:rsidRPr="008B3CBA">
        <w:rPr>
          <w:b/>
          <w:sz w:val="24"/>
          <w:szCs w:val="24"/>
        </w:rPr>
        <w:t xml:space="preserve">ДОПОЛНИТЕЛЬНОГО ОБРАЗОВАНИЯ </w:t>
      </w:r>
    </w:p>
    <w:p w14:paraId="0DF2EBB7" w14:textId="77777777" w:rsidR="00FD583F" w:rsidRPr="008B3CBA" w:rsidRDefault="00FD583F" w:rsidP="00FD583F">
      <w:pPr>
        <w:spacing w:after="0" w:line="240" w:lineRule="auto"/>
        <w:jc w:val="center"/>
        <w:rPr>
          <w:b/>
          <w:sz w:val="24"/>
          <w:szCs w:val="24"/>
        </w:rPr>
      </w:pPr>
      <w:r w:rsidRPr="008B3CBA">
        <w:rPr>
          <w:b/>
          <w:sz w:val="24"/>
          <w:szCs w:val="24"/>
        </w:rPr>
        <w:t xml:space="preserve">«ШУРЫШКАРСКАЯ РАЙОННАЯ ДЕТСКАЯ ШКОЛА ИСКУССТВ» </w:t>
      </w:r>
    </w:p>
    <w:p w14:paraId="3B497750" w14:textId="7B95CF9C" w:rsidR="00FD583F" w:rsidRPr="008B3CBA" w:rsidRDefault="00FD583F" w:rsidP="00FD583F">
      <w:pPr>
        <w:spacing w:after="0" w:line="240" w:lineRule="auto"/>
        <w:jc w:val="center"/>
        <w:rPr>
          <w:b/>
          <w:sz w:val="24"/>
          <w:szCs w:val="24"/>
        </w:rPr>
      </w:pPr>
      <w:r w:rsidRPr="008B3CBA">
        <w:rPr>
          <w:b/>
          <w:sz w:val="24"/>
          <w:szCs w:val="24"/>
        </w:rPr>
        <w:t>(МБОУ</w:t>
      </w:r>
      <w:r w:rsidR="00A20CA3">
        <w:rPr>
          <w:b/>
          <w:sz w:val="24"/>
          <w:szCs w:val="24"/>
        </w:rPr>
        <w:t xml:space="preserve"> </w:t>
      </w:r>
      <w:r w:rsidRPr="008B3CBA">
        <w:rPr>
          <w:b/>
          <w:sz w:val="24"/>
          <w:szCs w:val="24"/>
        </w:rPr>
        <w:t>ДО «ШРДШИ»)</w:t>
      </w:r>
    </w:p>
    <w:p w14:paraId="0EBBA6D0" w14:textId="0C731BDF" w:rsidR="00535117" w:rsidRDefault="00FD583F" w:rsidP="00FD583F">
      <w:r w:rsidRPr="008B3CBA">
        <w:rPr>
          <w:b/>
          <w:sz w:val="24"/>
          <w:szCs w:val="24"/>
        </w:rPr>
        <w:t xml:space="preserve">_____________________________________________________________________________                                                               </w:t>
      </w:r>
    </w:p>
    <w:p w14:paraId="4FFB35E1" w14:textId="77777777" w:rsidR="00535117" w:rsidRDefault="00535117"/>
    <w:p w14:paraId="734EDB0B" w14:textId="77777777" w:rsidR="00535117" w:rsidRDefault="00535117"/>
    <w:p w14:paraId="33361AD3" w14:textId="77777777" w:rsidR="00535117" w:rsidRDefault="00535117"/>
    <w:p w14:paraId="3DAFE4CC" w14:textId="77777777" w:rsidR="00535117" w:rsidRDefault="00535117"/>
    <w:p w14:paraId="341651D0" w14:textId="77777777" w:rsidR="00FD583F" w:rsidRPr="002C70F8" w:rsidRDefault="00FD583F" w:rsidP="00FD583F">
      <w:pPr>
        <w:jc w:val="center"/>
        <w:rPr>
          <w:b/>
          <w:sz w:val="24"/>
          <w:szCs w:val="24"/>
        </w:rPr>
      </w:pPr>
      <w:r w:rsidRPr="002C70F8">
        <w:rPr>
          <w:b/>
          <w:sz w:val="24"/>
          <w:szCs w:val="24"/>
        </w:rPr>
        <w:t>Методический доклад</w:t>
      </w:r>
    </w:p>
    <w:p w14:paraId="574D75B3" w14:textId="77777777" w:rsidR="00FD583F" w:rsidRPr="002C70F8" w:rsidRDefault="00FD583F" w:rsidP="00FD583F">
      <w:pPr>
        <w:jc w:val="center"/>
        <w:rPr>
          <w:sz w:val="24"/>
          <w:szCs w:val="24"/>
        </w:rPr>
      </w:pPr>
    </w:p>
    <w:p w14:paraId="2B4B8186" w14:textId="79FA5F5A" w:rsidR="00535117" w:rsidRPr="00FD583F" w:rsidRDefault="00FD583F" w:rsidP="00FD583F">
      <w:pPr>
        <w:jc w:val="center"/>
        <w:rPr>
          <w:sz w:val="24"/>
          <w:szCs w:val="24"/>
        </w:rPr>
      </w:pPr>
      <w:r w:rsidRPr="002C70F8">
        <w:rPr>
          <w:b/>
          <w:sz w:val="24"/>
          <w:szCs w:val="24"/>
        </w:rPr>
        <w:t>Тема</w:t>
      </w:r>
      <w:r w:rsidRPr="00FD583F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 w:rsidRPr="00FD583F">
        <w:rPr>
          <w:b/>
          <w:bCs/>
          <w:sz w:val="24"/>
          <w:szCs w:val="24"/>
        </w:rPr>
        <w:t>«Влияние компьютерной анимации на развитие современных детей»</w:t>
      </w:r>
    </w:p>
    <w:p w14:paraId="0AB4B6C4" w14:textId="2539D777" w:rsidR="00535117" w:rsidRPr="00FD583F" w:rsidRDefault="00FD583F" w:rsidP="00FD583F">
      <w:pPr>
        <w:jc w:val="center"/>
        <w:rPr>
          <w:sz w:val="24"/>
          <w:szCs w:val="24"/>
        </w:rPr>
      </w:pPr>
      <w:r w:rsidRPr="00FD583F">
        <w:rPr>
          <w:sz w:val="24"/>
          <w:szCs w:val="24"/>
        </w:rPr>
        <w:t>Преподаватель: Лонгортов Константин Леонидович</w:t>
      </w:r>
    </w:p>
    <w:p w14:paraId="51D442D0" w14:textId="77777777" w:rsidR="00535117" w:rsidRDefault="00535117"/>
    <w:p w14:paraId="5713F596" w14:textId="77777777" w:rsidR="00535117" w:rsidRDefault="00535117"/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79"/>
        <w:gridCol w:w="3668"/>
      </w:tblGrid>
      <w:tr w:rsidR="00535117" w14:paraId="5D62B4AF" w14:textId="77777777">
        <w:tc>
          <w:tcPr>
            <w:tcW w:w="6379" w:type="dxa"/>
            <w:noWrap/>
          </w:tcPr>
          <w:p w14:paraId="33C15508" w14:textId="77777777" w:rsidR="00535117" w:rsidRDefault="00535117"/>
        </w:tc>
        <w:tc>
          <w:tcPr>
            <w:tcW w:w="3668" w:type="dxa"/>
            <w:noWrap/>
          </w:tcPr>
          <w:p w14:paraId="73DF6CED" w14:textId="77777777" w:rsidR="00535117" w:rsidRDefault="00535117" w:rsidP="00FD583F">
            <w:pPr>
              <w:spacing w:before="40" w:after="40"/>
            </w:pPr>
          </w:p>
        </w:tc>
      </w:tr>
    </w:tbl>
    <w:p w14:paraId="2EBA8FB1" w14:textId="77777777" w:rsidR="00535117" w:rsidRDefault="00535117"/>
    <w:p w14:paraId="46274547" w14:textId="77777777" w:rsidR="00535117" w:rsidRDefault="00535117"/>
    <w:p w14:paraId="6B9995AC" w14:textId="77777777" w:rsidR="00535117" w:rsidRDefault="00535117"/>
    <w:p w14:paraId="7E0FE25D" w14:textId="77777777" w:rsidR="00535117" w:rsidRDefault="00535117"/>
    <w:p w14:paraId="426C05CB" w14:textId="77777777" w:rsidR="00535117" w:rsidRDefault="00535117"/>
    <w:p w14:paraId="452707E6" w14:textId="77777777" w:rsidR="00535117" w:rsidRDefault="00535117"/>
    <w:p w14:paraId="0566E384" w14:textId="77777777" w:rsidR="00535117" w:rsidRDefault="00535117"/>
    <w:p w14:paraId="5732F414" w14:textId="77777777" w:rsidR="00535117" w:rsidRDefault="00535117"/>
    <w:p w14:paraId="58CA74C9" w14:textId="77777777" w:rsidR="00535117" w:rsidRDefault="00535117"/>
    <w:p w14:paraId="69EF34D5" w14:textId="77777777" w:rsidR="00535117" w:rsidRDefault="00535117"/>
    <w:p w14:paraId="18CACC36" w14:textId="77777777" w:rsidR="00535117" w:rsidRDefault="00535117"/>
    <w:p w14:paraId="3708FE9F" w14:textId="77777777" w:rsidR="00535117" w:rsidRDefault="00535117"/>
    <w:p w14:paraId="3DAD7AD8" w14:textId="77777777" w:rsidR="00FD583F" w:rsidRDefault="00FD583F">
      <w:pPr>
        <w:spacing w:before="40" w:after="40"/>
        <w:jc w:val="center"/>
        <w:rPr>
          <w:sz w:val="28"/>
          <w:szCs w:val="28"/>
        </w:rPr>
      </w:pPr>
    </w:p>
    <w:p w14:paraId="36C0CE83" w14:textId="77777777" w:rsidR="00FD583F" w:rsidRDefault="00FD583F">
      <w:pPr>
        <w:spacing w:before="40" w:after="40"/>
        <w:jc w:val="center"/>
        <w:rPr>
          <w:sz w:val="28"/>
          <w:szCs w:val="28"/>
        </w:rPr>
      </w:pPr>
    </w:p>
    <w:p w14:paraId="4C56A0A7" w14:textId="77777777" w:rsidR="00FD583F" w:rsidRDefault="00FD583F">
      <w:pPr>
        <w:spacing w:before="40" w:after="40"/>
        <w:jc w:val="center"/>
        <w:rPr>
          <w:sz w:val="28"/>
          <w:szCs w:val="28"/>
        </w:rPr>
      </w:pPr>
    </w:p>
    <w:p w14:paraId="75C23609" w14:textId="77777777" w:rsidR="00FD583F" w:rsidRDefault="00FD583F" w:rsidP="00FD583F">
      <w:pPr>
        <w:spacing w:before="40" w:after="40"/>
        <w:rPr>
          <w:sz w:val="28"/>
          <w:szCs w:val="28"/>
        </w:rPr>
      </w:pPr>
    </w:p>
    <w:p w14:paraId="61436278" w14:textId="77777777" w:rsidR="00FD583F" w:rsidRDefault="00FD583F" w:rsidP="00FD583F">
      <w:pPr>
        <w:spacing w:before="40" w:after="40"/>
        <w:rPr>
          <w:sz w:val="28"/>
          <w:szCs w:val="28"/>
        </w:rPr>
      </w:pPr>
    </w:p>
    <w:p w14:paraId="2EAF93B1" w14:textId="77777777" w:rsidR="00FD583F" w:rsidRDefault="00FD583F">
      <w:pPr>
        <w:spacing w:before="40" w:after="40"/>
        <w:jc w:val="center"/>
        <w:rPr>
          <w:sz w:val="28"/>
          <w:szCs w:val="28"/>
        </w:rPr>
      </w:pPr>
    </w:p>
    <w:p w14:paraId="6F1CECC8" w14:textId="72F33564" w:rsidR="00535117" w:rsidRPr="00FD583F" w:rsidRDefault="00FD583F">
      <w:pPr>
        <w:spacing w:before="40" w:after="40"/>
        <w:jc w:val="center"/>
        <w:rPr>
          <w:sz w:val="24"/>
          <w:szCs w:val="24"/>
        </w:rPr>
      </w:pPr>
      <w:r w:rsidRPr="00FD583F">
        <w:rPr>
          <w:sz w:val="24"/>
          <w:szCs w:val="24"/>
        </w:rPr>
        <w:t xml:space="preserve">с. Мужи </w:t>
      </w:r>
      <w:r w:rsidRPr="00FD583F">
        <w:rPr>
          <w:sz w:val="24"/>
          <w:szCs w:val="24"/>
          <w:lang w:val="en-US"/>
        </w:rPr>
        <w:t xml:space="preserve">2025 </w:t>
      </w:r>
      <w:r w:rsidRPr="00FD583F">
        <w:rPr>
          <w:sz w:val="24"/>
          <w:szCs w:val="24"/>
        </w:rPr>
        <w:t>г.</w:t>
      </w:r>
    </w:p>
    <w:p w14:paraId="405400BD" w14:textId="77777777" w:rsidR="00535117" w:rsidRDefault="00535117">
      <w:pPr>
        <w:sectPr w:rsidR="00535117">
          <w:pgSz w:w="11900" w:h="16840"/>
          <w:pgMar w:top="567" w:right="850" w:bottom="568" w:left="993" w:header="708" w:footer="708" w:gutter="0"/>
          <w:cols w:space="720"/>
        </w:sectPr>
      </w:pPr>
    </w:p>
    <w:p w14:paraId="71AD314B" w14:textId="77777777" w:rsidR="00535117" w:rsidRDefault="00000000">
      <w:pPr>
        <w:pStyle w:val="1"/>
      </w:pPr>
      <w:bookmarkStart w:id="0" w:name="_Toc0"/>
      <w:r>
        <w:lastRenderedPageBreak/>
        <w:t>Содержание</w:t>
      </w:r>
      <w:bookmarkEnd w:id="0"/>
    </w:p>
    <w:p w14:paraId="1C48F3E6" w14:textId="77777777" w:rsidR="00535117" w:rsidRDefault="00000000">
      <w:pPr>
        <w:tabs>
          <w:tab w:val="right" w:leader="dot" w:pos="9062"/>
        </w:tabs>
        <w:rPr>
          <w:rStyle w:val="fontStyleText"/>
        </w:rPr>
      </w:pPr>
      <w:r>
        <w:fldChar w:fldCharType="begin"/>
      </w:r>
      <w:r>
        <w:instrText>TOC \o 1-9 \h \z \u</w:instrText>
      </w:r>
      <w:r>
        <w:fldChar w:fldCharType="separate"/>
      </w:r>
      <w:hyperlink w:anchor="_Toc0" w:history="1">
        <w:r w:rsidR="00535117">
          <w:t>Содержание</w:t>
        </w:r>
        <w:r w:rsidR="00535117">
          <w:tab/>
        </w:r>
        <w:r w:rsidR="00535117">
          <w:fldChar w:fldCharType="begin"/>
        </w:r>
        <w:r w:rsidR="00535117">
          <w:instrText>PAGEREF _Toc0 \h</w:instrText>
        </w:r>
        <w:r w:rsidR="00535117">
          <w:fldChar w:fldCharType="end"/>
        </w:r>
      </w:hyperlink>
    </w:p>
    <w:p w14:paraId="35C17687" w14:textId="77777777" w:rsidR="00535117" w:rsidRDefault="00535117">
      <w:pPr>
        <w:tabs>
          <w:tab w:val="right" w:leader="dot" w:pos="9062"/>
        </w:tabs>
        <w:rPr>
          <w:rStyle w:val="fontStyleText"/>
        </w:rPr>
      </w:pPr>
      <w:hyperlink w:anchor="_Toc1" w:history="1">
        <w:r>
          <w:t>Введение</w:t>
        </w:r>
        <w:r>
          <w:tab/>
        </w:r>
        <w:r>
          <w:fldChar w:fldCharType="begin"/>
        </w:r>
        <w:r>
          <w:instrText>PAGEREF _Toc1 \h</w:instrText>
        </w:r>
        <w:r>
          <w:fldChar w:fldCharType="end"/>
        </w:r>
      </w:hyperlink>
    </w:p>
    <w:p w14:paraId="59ECE6D1" w14:textId="77777777" w:rsidR="00535117" w:rsidRDefault="00535117">
      <w:pPr>
        <w:tabs>
          <w:tab w:val="right" w:leader="dot" w:pos="9062"/>
        </w:tabs>
        <w:rPr>
          <w:rStyle w:val="fontStyleText"/>
        </w:rPr>
      </w:pPr>
      <w:hyperlink w:anchor="_Toc2" w:history="1">
        <w:r>
          <w:t>Компьютерная анимация в контексте детского воспитания</w:t>
        </w:r>
        <w:r>
          <w:tab/>
        </w:r>
        <w:r>
          <w:fldChar w:fldCharType="begin"/>
        </w:r>
        <w:r>
          <w:instrText>PAGEREF _Toc2 \h</w:instrText>
        </w:r>
        <w:r>
          <w:fldChar w:fldCharType="end"/>
        </w:r>
      </w:hyperlink>
    </w:p>
    <w:p w14:paraId="705FCE98" w14:textId="77777777" w:rsidR="00535117" w:rsidRDefault="00535117">
      <w:pPr>
        <w:tabs>
          <w:tab w:val="right" w:leader="dot" w:pos="9062"/>
        </w:tabs>
        <w:rPr>
          <w:rStyle w:val="fontStyleText"/>
        </w:rPr>
      </w:pPr>
      <w:hyperlink w:anchor="_Toc3" w:history="1">
        <w:r>
          <w:t>Образовательные проекты с компьютерной анимацией</w:t>
        </w:r>
        <w:r>
          <w:tab/>
        </w:r>
        <w:r>
          <w:fldChar w:fldCharType="begin"/>
        </w:r>
        <w:r>
          <w:instrText>PAGEREF _Toc3 \h</w:instrText>
        </w:r>
        <w:r>
          <w:fldChar w:fldCharType="end"/>
        </w:r>
      </w:hyperlink>
    </w:p>
    <w:p w14:paraId="268581ED" w14:textId="77777777" w:rsidR="00535117" w:rsidRDefault="00535117">
      <w:pPr>
        <w:tabs>
          <w:tab w:val="right" w:leader="dot" w:pos="9062"/>
        </w:tabs>
        <w:rPr>
          <w:rStyle w:val="fontStyleText"/>
        </w:rPr>
      </w:pPr>
      <w:hyperlink w:anchor="_Toc4" w:history="1">
        <w:r>
          <w:t>Развитие творческого потенциала через анимацию</w:t>
        </w:r>
        <w:r>
          <w:tab/>
        </w:r>
        <w:r>
          <w:fldChar w:fldCharType="begin"/>
        </w:r>
        <w:r>
          <w:instrText>PAGEREF _Toc4 \h</w:instrText>
        </w:r>
        <w:r>
          <w:fldChar w:fldCharType="end"/>
        </w:r>
      </w:hyperlink>
    </w:p>
    <w:p w14:paraId="6AD6195E" w14:textId="77777777" w:rsidR="00535117" w:rsidRDefault="00535117">
      <w:pPr>
        <w:tabs>
          <w:tab w:val="right" w:leader="dot" w:pos="9062"/>
        </w:tabs>
        <w:rPr>
          <w:rStyle w:val="fontStyleText"/>
        </w:rPr>
      </w:pPr>
      <w:hyperlink w:anchor="_Toc5" w:history="1">
        <w:r>
          <w:t>Социальные навыки и коллективная деятельность</w:t>
        </w:r>
        <w:r>
          <w:tab/>
        </w:r>
        <w:r>
          <w:fldChar w:fldCharType="begin"/>
        </w:r>
        <w:r>
          <w:instrText>PAGEREF _Toc5 \h</w:instrText>
        </w:r>
        <w:r>
          <w:fldChar w:fldCharType="end"/>
        </w:r>
      </w:hyperlink>
    </w:p>
    <w:p w14:paraId="329814CC" w14:textId="77777777" w:rsidR="00535117" w:rsidRDefault="00535117">
      <w:pPr>
        <w:tabs>
          <w:tab w:val="right" w:leader="dot" w:pos="9062"/>
        </w:tabs>
        <w:rPr>
          <w:rStyle w:val="fontStyleText"/>
        </w:rPr>
      </w:pPr>
      <w:hyperlink w:anchor="_Toc6" w:history="1">
        <w:r>
          <w:t>Риски использования мультимедийных технологий</w:t>
        </w:r>
        <w:r>
          <w:tab/>
        </w:r>
        <w:r>
          <w:fldChar w:fldCharType="begin"/>
        </w:r>
        <w:r>
          <w:instrText>PAGEREF _Toc6 \h</w:instrText>
        </w:r>
        <w:r>
          <w:fldChar w:fldCharType="end"/>
        </w:r>
      </w:hyperlink>
    </w:p>
    <w:p w14:paraId="0F62B473" w14:textId="77777777" w:rsidR="00535117" w:rsidRDefault="00535117">
      <w:pPr>
        <w:tabs>
          <w:tab w:val="right" w:leader="dot" w:pos="9062"/>
        </w:tabs>
        <w:rPr>
          <w:rStyle w:val="fontStyleText"/>
        </w:rPr>
      </w:pPr>
      <w:hyperlink w:anchor="_Toc7" w:history="1">
        <w:r>
          <w:t>Оптимизация взаимодействия через баланс</w:t>
        </w:r>
        <w:r>
          <w:tab/>
        </w:r>
        <w:r>
          <w:fldChar w:fldCharType="begin"/>
        </w:r>
        <w:r>
          <w:instrText>PAGEREF _Toc7 \h</w:instrText>
        </w:r>
        <w:r>
          <w:fldChar w:fldCharType="end"/>
        </w:r>
      </w:hyperlink>
    </w:p>
    <w:p w14:paraId="58B14730" w14:textId="77777777" w:rsidR="00535117" w:rsidRDefault="00535117">
      <w:pPr>
        <w:tabs>
          <w:tab w:val="right" w:leader="dot" w:pos="9062"/>
        </w:tabs>
        <w:rPr>
          <w:rStyle w:val="fontStyleText"/>
        </w:rPr>
      </w:pPr>
      <w:hyperlink w:anchor="_Toc8" w:history="1">
        <w:r>
          <w:t>Будущее компьютерной анимации в воспитании</w:t>
        </w:r>
        <w:r>
          <w:tab/>
        </w:r>
        <w:r>
          <w:fldChar w:fldCharType="begin"/>
        </w:r>
        <w:r>
          <w:instrText>PAGEREF _Toc8 \h</w:instrText>
        </w:r>
        <w:r>
          <w:fldChar w:fldCharType="end"/>
        </w:r>
      </w:hyperlink>
    </w:p>
    <w:p w14:paraId="2404EB1C" w14:textId="77777777" w:rsidR="00535117" w:rsidRDefault="00535117">
      <w:pPr>
        <w:tabs>
          <w:tab w:val="right" w:leader="dot" w:pos="9062"/>
        </w:tabs>
        <w:rPr>
          <w:rStyle w:val="fontStyleText"/>
        </w:rPr>
      </w:pPr>
      <w:hyperlink w:anchor="_Toc9" w:history="1">
        <w:r>
          <w:t>Заключение</w:t>
        </w:r>
        <w:r>
          <w:tab/>
        </w:r>
        <w:r>
          <w:fldChar w:fldCharType="begin"/>
        </w:r>
        <w:r>
          <w:instrText>PAGEREF _Toc9 \h</w:instrText>
        </w:r>
        <w:r>
          <w:fldChar w:fldCharType="end"/>
        </w:r>
      </w:hyperlink>
    </w:p>
    <w:p w14:paraId="6BBC4F83" w14:textId="77777777" w:rsidR="00535117" w:rsidRDefault="00535117">
      <w:pPr>
        <w:tabs>
          <w:tab w:val="right" w:leader="dot" w:pos="9062"/>
        </w:tabs>
        <w:rPr>
          <w:rStyle w:val="fontStyleText"/>
        </w:rPr>
      </w:pPr>
      <w:hyperlink w:anchor="_Toc10" w:history="1">
        <w:r>
          <w:t>Список литературы</w:t>
        </w:r>
        <w:r>
          <w:tab/>
        </w:r>
        <w:r>
          <w:fldChar w:fldCharType="begin"/>
        </w:r>
        <w:r>
          <w:instrText>PAGEREF _Toc10 \h</w:instrText>
        </w:r>
        <w:r>
          <w:fldChar w:fldCharType="end"/>
        </w:r>
      </w:hyperlink>
    </w:p>
    <w:p w14:paraId="3243333A" w14:textId="77777777" w:rsidR="00535117" w:rsidRDefault="00000000">
      <w:r>
        <w:fldChar w:fldCharType="end"/>
      </w:r>
    </w:p>
    <w:p w14:paraId="5710FB6E" w14:textId="77777777" w:rsidR="00535117" w:rsidRDefault="00535117">
      <w:pPr>
        <w:sectPr w:rsidR="00535117">
          <w:pgSz w:w="11905" w:h="16837"/>
          <w:pgMar w:top="1440" w:right="1440" w:bottom="1440" w:left="1440" w:header="720" w:footer="720" w:gutter="0"/>
          <w:pgNumType w:start="1"/>
          <w:cols w:space="720"/>
        </w:sectPr>
      </w:pPr>
    </w:p>
    <w:p w14:paraId="418A901D" w14:textId="77777777" w:rsidR="00535117" w:rsidRDefault="00000000">
      <w:pPr>
        <w:pStyle w:val="1"/>
      </w:pPr>
      <w:bookmarkStart w:id="1" w:name="_Toc1"/>
      <w:r>
        <w:lastRenderedPageBreak/>
        <w:t>Введение</w:t>
      </w:r>
      <w:bookmarkEnd w:id="1"/>
    </w:p>
    <w:p w14:paraId="7BC78A9D" w14:textId="77777777" w:rsidR="00535117" w:rsidRDefault="00000000">
      <w:pPr>
        <w:pStyle w:val="paragraphStyleText"/>
      </w:pPr>
      <w:r>
        <w:rPr>
          <w:rStyle w:val="fontStyleText"/>
        </w:rPr>
        <w:t>В последние десятилетия компьютерная анимация стала неотъемлемой частью жизни современных детей. С развитием технологий и доступностью мультимедийных ресурсов, анимация, созданная с использованием компьютерной графики, заняла важное место в образовательном процессе и досуге. Введение в эту тему требует глубокого анализа, поскольку влияние анимации на детей многогранно и разнообразно. В данной работе мы будем рассматривать, как компьютерная анимация влияет на воспитание и развитие детей, а также какие возможности и риски она несет.</w:t>
      </w:r>
    </w:p>
    <w:p w14:paraId="311DA052" w14:textId="77777777" w:rsidR="00535117" w:rsidRDefault="00000000">
      <w:pPr>
        <w:pStyle w:val="paragraphStyleText"/>
      </w:pPr>
      <w:r>
        <w:rPr>
          <w:rStyle w:val="fontStyleText"/>
        </w:rPr>
        <w:t>Актуальность данной работы обусловлена тем, что в современном обществе мультфильмы и анимационные фильмы стали не только источником развлечения, но и важным инструментом обучения и социализации. В условиях стремительного технологического прогресса, когда дети все чаще взаимодействуют с мультимедийными технологиями, необходимо осознать, как именно анимация может способствовать развитию их творческого потенциала, социальных навыков и коллективной деятельности. Важно отметить, что компьютерная анимация не только развлекает, но и обучает, формируя у детей навыки, которые будут полезны в будущем.</w:t>
      </w:r>
    </w:p>
    <w:p w14:paraId="589C4A38" w14:textId="77777777" w:rsidR="00535117" w:rsidRDefault="00000000">
      <w:pPr>
        <w:pStyle w:val="paragraphStyleText"/>
      </w:pPr>
      <w:r>
        <w:rPr>
          <w:rStyle w:val="fontStyleText"/>
        </w:rPr>
        <w:t>В рамках данной работы мы будем освещать несколько ключевых тем. Первая из них — это компьютерная анимация в контексте детского воспитания. Мы рассмотрим, как анимация может быть использована в образовательных целях, какие методы и подходы применяются для интеграции анимации в учебный процесс. Важно понять, как мультфильмы могут помочь детям усваивать новые знания и навыки, а также развивать критическое мышление.</w:t>
      </w:r>
    </w:p>
    <w:p w14:paraId="7ED83DC7" w14:textId="77777777" w:rsidR="00535117" w:rsidRDefault="00000000">
      <w:pPr>
        <w:pStyle w:val="paragraphStyleText"/>
      </w:pPr>
      <w:r>
        <w:rPr>
          <w:rStyle w:val="fontStyleText"/>
        </w:rPr>
        <w:t xml:space="preserve">Следующей темой станет анализ образовательных проектов, в которых активно используется компьютерная анимация. Мы </w:t>
      </w:r>
      <w:r>
        <w:rPr>
          <w:rStyle w:val="fontStyleText"/>
        </w:rPr>
        <w:lastRenderedPageBreak/>
        <w:t>проанализируем примеры успешных инициатив, направленных на использование анимации для обучения детей, и оценим их эффективность. Это позволит нам выявить лучшие практики и подходы, которые могут быть применены в будущем.</w:t>
      </w:r>
    </w:p>
    <w:p w14:paraId="48C6E9AA" w14:textId="77777777" w:rsidR="00535117" w:rsidRDefault="00000000">
      <w:pPr>
        <w:pStyle w:val="paragraphStyleText"/>
      </w:pPr>
      <w:r>
        <w:rPr>
          <w:rStyle w:val="fontStyleText"/>
        </w:rPr>
        <w:t>Развитие творческого потенциала через анимацию — еще одна важная тема, которую мы будем обсуждать. Мы рассмотрим, как создание анимационных проектов может способствовать развитию креативности у детей, а также как это влияет на их самооценку и уверенность в себе. Важно отметить, что творческая деятельность не только развивает навыки, но и формирует у детей способность к самовыражению.</w:t>
      </w:r>
    </w:p>
    <w:p w14:paraId="11FEE7AB" w14:textId="77777777" w:rsidR="00535117" w:rsidRDefault="00000000">
      <w:pPr>
        <w:pStyle w:val="paragraphStyleText"/>
      </w:pPr>
      <w:r>
        <w:rPr>
          <w:rStyle w:val="fontStyleText"/>
        </w:rPr>
        <w:t>Социальные навыки и коллективная деятельность также займут важное место в нашем исследовании. Мы обсудим, как анимация может способствовать взаимодействию между детьми, формированию командного духа и развитию навыков сотрудничества. В условиях, когда многие дети проводят время за экранами, важно найти способы, которые помогут им взаимодействовать друг с другом и развивать социальные связи.</w:t>
      </w:r>
    </w:p>
    <w:p w14:paraId="7B0A347A" w14:textId="77777777" w:rsidR="00535117" w:rsidRDefault="00000000">
      <w:pPr>
        <w:pStyle w:val="paragraphStyleText"/>
      </w:pPr>
      <w:r>
        <w:rPr>
          <w:rStyle w:val="fontStyleText"/>
        </w:rPr>
        <w:t>Однако, несмотря на все положительные аспекты, использование мультимедийных технологий в детском воспитании также несет в себе определенные риски. Мы уделим внимание возможным негативным последствиям, таким как утрата традиционных форм общения и игры, а также влияние на психоэмоциональное состояние детей. Важно осознать, что чрезмерное увлечение анимацией может привести к изоляции и снижению социальных навыков.</w:t>
      </w:r>
    </w:p>
    <w:p w14:paraId="518C36B6" w14:textId="77777777" w:rsidR="00535117" w:rsidRDefault="00000000">
      <w:pPr>
        <w:pStyle w:val="paragraphStyleText"/>
      </w:pPr>
      <w:r>
        <w:rPr>
          <w:rStyle w:val="fontStyleText"/>
        </w:rPr>
        <w:t>Оптимизация взаимодействия через баланс между использованием компьютерной анимации и традиционными формами досуга станет еще одной темой нашего исследования. Мы обсудим, как можно достичь гармонии между мультимедийными технологиями и активными играми, чтобы обеспечить всестороннее развитие ребенка.</w:t>
      </w:r>
    </w:p>
    <w:p w14:paraId="0B1BD0D7" w14:textId="77777777" w:rsidR="00535117" w:rsidRDefault="00000000">
      <w:pPr>
        <w:pStyle w:val="paragraphStyleText"/>
      </w:pPr>
      <w:r>
        <w:rPr>
          <w:rStyle w:val="fontStyleText"/>
        </w:rPr>
        <w:lastRenderedPageBreak/>
        <w:t>Наконец, мы рассмотрим будущее компьютерной анимации в воспитании. Как будут развиваться технологии, и как это повлияет на образовательные практики? Какие новые возможности откроются для детей в ближайшие годы? Эти вопросы требуют внимательного анализа и предвосхищают дальнейшие исследования в данной области.</w:t>
      </w:r>
    </w:p>
    <w:p w14:paraId="45279116" w14:textId="77777777" w:rsidR="00535117" w:rsidRDefault="00000000">
      <w:pPr>
        <w:pStyle w:val="paragraphStyleText"/>
      </w:pPr>
      <w:r>
        <w:rPr>
          <w:rStyle w:val="fontStyleText"/>
        </w:rPr>
        <w:t>Таким образом, данная работа направлена на всестороннее изучение влияния компьютерной анимации на развитие современных детей. Мы надеемся, что результаты нашего исследования помогут лучше понять, как использовать анимацию в воспитательных целях, а также выявить возможные риски и пути их минимизации. В условиях стремительно меняющегося мира, важно находить баланс между новыми технологиями и традиционными методами воспитания, чтобы способствовать гармоничному развитию личности ребенка.</w:t>
      </w:r>
    </w:p>
    <w:p w14:paraId="19F5CFB0" w14:textId="77777777" w:rsidR="005471C4" w:rsidRDefault="005471C4">
      <w:pPr>
        <w:sectPr w:rsidR="005471C4">
          <w:footerReference w:type="default" r:id="rId6"/>
          <w:pgSz w:w="11905" w:h="16837"/>
          <w:pgMar w:top="1440" w:right="1440" w:bottom="1440" w:left="1440" w:header="720" w:footer="720" w:gutter="0"/>
          <w:cols w:space="720"/>
        </w:sectPr>
      </w:pPr>
    </w:p>
    <w:p w14:paraId="062D4C7C" w14:textId="77777777" w:rsidR="00535117" w:rsidRDefault="00000000">
      <w:pPr>
        <w:pStyle w:val="1"/>
      </w:pPr>
      <w:bookmarkStart w:id="2" w:name="_Toc2"/>
      <w:r>
        <w:lastRenderedPageBreak/>
        <w:t>Компьютерная анимация в контексте детского воспитания</w:t>
      </w:r>
      <w:bookmarkEnd w:id="2"/>
    </w:p>
    <w:p w14:paraId="12DBF7B5" w14:textId="77777777" w:rsidR="00535117" w:rsidRDefault="00000000">
      <w:pPr>
        <w:pStyle w:val="paragraphStyleText"/>
      </w:pPr>
      <w:r>
        <w:rPr>
          <w:rStyle w:val="fontStyleText"/>
        </w:rPr>
        <w:t>Компьютерная анимация сейчас занимает важное место в жизни детей и подростков, оказывая влияние не только на их развлечение, но и на образовательный процесс, формирование ценностей и социализацию. Анимация, в том числе и мультфильмы, воспринимаются детьми как естественная часть их восприятия мира. Она помогает им развивать фантазию и творческие навыки, представляет собой один из инструментов образовательного процесса.</w:t>
      </w:r>
    </w:p>
    <w:p w14:paraId="1BBA993F" w14:textId="77777777" w:rsidR="00535117" w:rsidRDefault="00000000">
      <w:pPr>
        <w:pStyle w:val="paragraphStyleText"/>
      </w:pPr>
      <w:r>
        <w:rPr>
          <w:rStyle w:val="fontStyleText"/>
        </w:rPr>
        <w:t>Проблема заключается в том, как именно анимация воздействует на психику детей. Исследования показывают, что мультфильмы с положительным содержанием могут способствовать гармоничному развитию детей, поддерживать доброту и сострадание [1]. По данным Токмалаевой, мультфильмы, в которых нагнетается атмосфера насилия, могут вызывать тревожность и агрессивность у детей. Важно, чтобы родители и воспитатели внимательно относились к выбору анимационного контента, который они предлагают детям.</w:t>
      </w:r>
    </w:p>
    <w:p w14:paraId="6095CC18" w14:textId="77777777" w:rsidR="00535117" w:rsidRDefault="00000000">
      <w:pPr>
        <w:pStyle w:val="paragraphStyleText"/>
      </w:pPr>
      <w:r>
        <w:rPr>
          <w:rStyle w:val="fontStyleText"/>
        </w:rPr>
        <w:t>Ключевым элементом является то, что анимация может служить не только средством развлечения, но и инструментом для формирования нравственных понятия о добре и зле. К тому же, совместная работа над анимационными проектами может развивать у детей коммуникационные навыки и умение работать в команде, что тоже крайне важно в современном обществе [2]. Анимация позволяет детям занимать активную позицию и принимать участие в процессе создания мультфильмов, что улучшает их понимание как индивидуального, так и коллективного опыта.</w:t>
      </w:r>
    </w:p>
    <w:p w14:paraId="6DC39620" w14:textId="348EDD30" w:rsidR="00535117" w:rsidRDefault="00000000">
      <w:pPr>
        <w:pStyle w:val="paragraphStyleText"/>
      </w:pPr>
      <w:r>
        <w:rPr>
          <w:rStyle w:val="fontStyleText"/>
        </w:rPr>
        <w:t xml:space="preserve">С другой стороны, многие современные мультфильмы намерено ориентированы на развлечение с минимальными моральными или образовательными компонентами. Это ставит под сомнение качество контента, потребляемого детьми, и его влияние на развитие аналитического мышления. Формирование критического мышления у </w:t>
      </w:r>
      <w:r>
        <w:rPr>
          <w:rStyle w:val="fontStyleText"/>
        </w:rPr>
        <w:lastRenderedPageBreak/>
        <w:t xml:space="preserve">детей важно для их будущего, и положительное содержание мультфильмов может этому способствовать, в то время как развлекательный контент может показать детям, что </w:t>
      </w:r>
      <w:r w:rsidR="00A848D6">
        <w:rPr>
          <w:rStyle w:val="fontStyleText"/>
        </w:rPr>
        <w:t>исследование</w:t>
      </w:r>
      <w:r>
        <w:rPr>
          <w:rStyle w:val="fontStyleText"/>
        </w:rPr>
        <w:t xml:space="preserve"> и анализ ситуаций не представляют ценности [3].</w:t>
      </w:r>
    </w:p>
    <w:p w14:paraId="03632890" w14:textId="77777777" w:rsidR="00535117" w:rsidRDefault="00000000">
      <w:pPr>
        <w:pStyle w:val="paragraphStyleText"/>
      </w:pPr>
      <w:r>
        <w:rPr>
          <w:rStyle w:val="fontStyleText"/>
        </w:rPr>
        <w:t>Таким образом, подход к анимации как к мощному инструменту в детском воспитании требует серьезной критики и анализа. Мультфильмы, которые используют яркие цвета и захватывающие сцены, нередко не требуют от детей осмысления и анализа ситуации, что приводит к снижению их способности к критическому мышлению в дальнейшем [4]. В связи с этим можно заметить, что для воспитания детей важна сбалансированная медиа-диета, включающая как развлекательный контент, так и образовательные и нравственные элементы.</w:t>
      </w:r>
    </w:p>
    <w:p w14:paraId="0E17D530" w14:textId="77777777" w:rsidR="00535117" w:rsidRDefault="00000000">
      <w:pPr>
        <w:pStyle w:val="paragraphStyleText"/>
      </w:pPr>
      <w:r>
        <w:rPr>
          <w:rStyle w:val="fontStyleText"/>
        </w:rPr>
        <w:t>Важным аспектом является также использование компьютерной анимации в образовательных проектах. Дети учатся создавать новые миры, строить диалоги и разрабатывать идеи, но только в том случае, если им предоставляется возможность заниматься этим в структурированном образовательном контексте [5]. Анимация может быть использована для объяснения сложных концепций и облегчения усвоения материала, позволяя детям не просто воспринимать информацию, но и осваивать материал через создание и взаимодействие.</w:t>
      </w:r>
    </w:p>
    <w:p w14:paraId="435A40BE" w14:textId="77777777" w:rsidR="00535117" w:rsidRDefault="00000000">
      <w:pPr>
        <w:pStyle w:val="paragraphStyleText"/>
      </w:pPr>
      <w:r>
        <w:rPr>
          <w:rStyle w:val="fontStyleText"/>
        </w:rPr>
        <w:t>Таким образом, анимация, как форма искусства и науки, может служить эффективным средством для формирования у детей различных навыков, от творчества до социальной ответственности. Однако для достижения положительных результатов необходимо осознанное и внимательное отношение как родителей, так и педагогов к выбору контента и методам его использования.</w:t>
      </w:r>
    </w:p>
    <w:p w14:paraId="78729C9A" w14:textId="77777777" w:rsidR="00535117" w:rsidRDefault="00535117">
      <w:pPr>
        <w:sectPr w:rsidR="00535117">
          <w:footerReference w:type="default" r:id="rId7"/>
          <w:pgSz w:w="11905" w:h="16837"/>
          <w:pgMar w:top="1440" w:right="1440" w:bottom="1440" w:left="1440" w:header="720" w:footer="720" w:gutter="0"/>
          <w:cols w:space="720"/>
        </w:sectPr>
      </w:pPr>
    </w:p>
    <w:p w14:paraId="5FEEA925" w14:textId="77777777" w:rsidR="00535117" w:rsidRDefault="00000000">
      <w:pPr>
        <w:pStyle w:val="1"/>
      </w:pPr>
      <w:bookmarkStart w:id="3" w:name="_Toc3"/>
      <w:r>
        <w:lastRenderedPageBreak/>
        <w:t>Образовательные проекты с компьютерной анимацией</w:t>
      </w:r>
      <w:bookmarkEnd w:id="3"/>
    </w:p>
    <w:p w14:paraId="6EC27E17" w14:textId="0861FB7B" w:rsidR="00535117" w:rsidRDefault="00000000">
      <w:pPr>
        <w:pStyle w:val="paragraphStyleText"/>
      </w:pPr>
      <w:r>
        <w:t xml:space="preserve"> </w:t>
      </w:r>
      <w:r>
        <w:rPr>
          <w:rStyle w:val="fontStyleText"/>
        </w:rPr>
        <w:t>Современные образовательные проекты с использованием компьютерной анимации становятся все более популярными и востребованными. Анимация помогает привлечь внимание детей и превратить сложные концепты в интересные и доступные форматы. Например, анимационные фильмы, созданные специально для обучения, имеют терминология, адаптированную для юных зрителей. Это помогает создать комфортную атмосферу для восприятия информации и позволяет детям легко усваивать новый материал [9].</w:t>
      </w:r>
    </w:p>
    <w:p w14:paraId="366C3171" w14:textId="77777777" w:rsidR="00535117" w:rsidRDefault="00000000">
      <w:pPr>
        <w:pStyle w:val="paragraphStyleText"/>
      </w:pPr>
      <w:r>
        <w:rPr>
          <w:rStyle w:val="fontStyleText"/>
        </w:rPr>
        <w:t>Образовательные мультфильмы, содержащие научные и познавательные элементы, могут служить важным инструментом в воспитании и обучении детей. Такие проекты комбинируют развлечение и обучение, что делает процесс более увлекательным и продуктивным [6]. Например, мультфильмы, посвященные изучению различных наук, могут содержать игры и интерактивные элементы, побуждающие детей к активному участию в обучении [7]. Это позволяет не просто пассивно воспринимать информацию, но и взаимодействовать с ней, что существенно повышает ее усвоение.</w:t>
      </w:r>
    </w:p>
    <w:p w14:paraId="6FB183E8" w14:textId="77777777" w:rsidR="00535117" w:rsidRDefault="00000000">
      <w:pPr>
        <w:pStyle w:val="paragraphStyleText"/>
      </w:pPr>
      <w:r>
        <w:rPr>
          <w:rStyle w:val="fontStyleText"/>
        </w:rPr>
        <w:t>Наряду с этим, использование анимации в образовательных целях способствует развитию креативных и критических навыков мышления. Дети учатся не только получать информацию, но и задавать вопросы, анализировать, что во многом зависит от формы подачи материала [8]. Например, при просмотре мультфильмов ребята могут увидеть, как определенные научные законы или социальные концепции представлены в виде увлекательного сюжета, что мотивирует их к дальнейшему изучению.</w:t>
      </w:r>
    </w:p>
    <w:p w14:paraId="081E3C8B" w14:textId="77777777" w:rsidR="00535117" w:rsidRDefault="00000000">
      <w:pPr>
        <w:pStyle w:val="paragraphStyleText"/>
      </w:pPr>
      <w:r>
        <w:rPr>
          <w:rStyle w:val="fontStyleText"/>
        </w:rPr>
        <w:t xml:space="preserve">Постепенно появляются проекты, сосредотачивающиеся на формировании социальных навыков через анимацию. Такие мультфильмы учат детей взаимодействовать, работать в команде и эмпатии, что особенно актуально в многокультурном обществе. Современные дети </w:t>
      </w:r>
      <w:r>
        <w:rPr>
          <w:rStyle w:val="fontStyleText"/>
        </w:rPr>
        <w:lastRenderedPageBreak/>
        <w:t>нуждаются в навыках взаимодействия с разными людьми и отправляются на этот путь уже с экранов анимационных образовательных проектов [10]. Важно также учитывать, что мультфильмы могут способствовать развитию эмоционального интеллекта, побуждая детей сопереживать героям и анализировать их поступки.</w:t>
      </w:r>
    </w:p>
    <w:p w14:paraId="0B054B49" w14:textId="77777777" w:rsidR="00535117" w:rsidRDefault="00000000">
      <w:pPr>
        <w:pStyle w:val="paragraphStyleText"/>
      </w:pPr>
      <w:r>
        <w:rPr>
          <w:rStyle w:val="fontStyleText"/>
        </w:rPr>
        <w:t>Современные технологии позволяют создать качественные и красочные анимационные проекты, которые не только визуально привлекательны, но и содержат полезные знания. Использование интерактивных элементов в мультфильмах позволяет детям не просто наблюдать, но и вовлекаться в процесс, что вызывает у них интерес. Более того, грамматически и лексически правильные диалоги в анимационных фильмах способствуют улучшению речевых навыков [9]. Таким образом, образовательные мультфильмы способны обогатить словарный запас детей и улучшить произнесение фраз.</w:t>
      </w:r>
    </w:p>
    <w:p w14:paraId="6525D821" w14:textId="77777777" w:rsidR="00535117" w:rsidRDefault="00000000">
      <w:pPr>
        <w:pStyle w:val="paragraphStyleText"/>
      </w:pPr>
      <w:r>
        <w:rPr>
          <w:rStyle w:val="fontStyleText"/>
        </w:rPr>
        <w:t>Проекты, направленные на изучение художественных дисциплин, например, могут использовать анимацию для объяснения принципов композиции или цветовой гармонии. Такой метод действительно позволяет не просто рассказать о художественных приемах, но и показать их в действии, что, безусловно, повышает качество усвоения материалов. Подобные подходы имеют ярко выраженную практическую направленность и помогают детям применять полученные знания в своем творчестве [6].</w:t>
      </w:r>
    </w:p>
    <w:p w14:paraId="77E1550F" w14:textId="77777777" w:rsidR="00535117" w:rsidRDefault="00000000">
      <w:pPr>
        <w:pStyle w:val="paragraphStyleText"/>
      </w:pPr>
      <w:r>
        <w:rPr>
          <w:rStyle w:val="fontStyleText"/>
        </w:rPr>
        <w:t>Нельзя также забывать о том, что такие проекты могут включать в себя элементы геймификации, что повышает их привлекательность для детей. Например, использование игр в анимационных уроках мотивирует детей продолжать обучение и обнаруживать новые аспекты темы. Сегодня разработчики образовательного контента все чаще стремятся интегрировать элементы игрового процесса, чтобы сделать обучение более интересным и доступным.</w:t>
      </w:r>
    </w:p>
    <w:p w14:paraId="1A890FF2" w14:textId="77777777" w:rsidR="00535117" w:rsidRDefault="00000000">
      <w:pPr>
        <w:pStyle w:val="paragraphStyleText"/>
      </w:pPr>
      <w:r>
        <w:rPr>
          <w:rStyle w:val="fontStyleText"/>
        </w:rPr>
        <w:lastRenderedPageBreak/>
        <w:t>Создание индивидуальных образовательных анимационных проектов позволяет преподавателям адаптировать материал под результаты исследований, сосредотачиваясь на конкретных аспектах учебного процесса. Это дает возможность создать уникальные программы обучения с учетом особенностей каждой группы детей и их индивидуальных предпочтений. Важно, чтобы такие проекты всегда оставались доступными и интересными для детей, что поможет сделать процесс обучения более эффективным.</w:t>
      </w:r>
    </w:p>
    <w:p w14:paraId="1735752F" w14:textId="77777777" w:rsidR="00535117" w:rsidRDefault="00000000">
      <w:pPr>
        <w:pStyle w:val="paragraphStyleText"/>
      </w:pPr>
      <w:r>
        <w:rPr>
          <w:rStyle w:val="fontStyleText"/>
        </w:rPr>
        <w:t>Сегодня, с учетом всех вышеперечисленных факторов и возможностей, образовательные проекты, использующие компьютерную анимацию, продолжают развиваться, подтверждая свою значимость и актуальность в современном мире. Теперь уже можно с уверенностью сказать, что такие проекты играют важную роль в образовательной среде, помимо того, что они просто развлекают [10].</w:t>
      </w:r>
    </w:p>
    <w:p w14:paraId="78DD3D60" w14:textId="77777777" w:rsidR="00535117" w:rsidRDefault="00535117">
      <w:pPr>
        <w:sectPr w:rsidR="00535117">
          <w:footerReference w:type="default" r:id="rId8"/>
          <w:pgSz w:w="11905" w:h="16837"/>
          <w:pgMar w:top="1440" w:right="1440" w:bottom="1440" w:left="1440" w:header="720" w:footer="720" w:gutter="0"/>
          <w:cols w:space="720"/>
        </w:sectPr>
      </w:pPr>
    </w:p>
    <w:p w14:paraId="5A8879A5" w14:textId="77777777" w:rsidR="00535117" w:rsidRDefault="00000000">
      <w:pPr>
        <w:pStyle w:val="1"/>
      </w:pPr>
      <w:bookmarkStart w:id="4" w:name="_Toc4"/>
      <w:r>
        <w:lastRenderedPageBreak/>
        <w:t>Развитие творческого потенциала через анимацию</w:t>
      </w:r>
      <w:bookmarkEnd w:id="4"/>
    </w:p>
    <w:p w14:paraId="40AF8CD4" w14:textId="77777777" w:rsidR="00535117" w:rsidRDefault="00000000">
      <w:pPr>
        <w:pStyle w:val="paragraphStyleText"/>
      </w:pPr>
      <w:r>
        <w:rPr>
          <w:rStyle w:val="fontStyleText"/>
        </w:rPr>
        <w:t>Анимация, в частности компьютерная, оказывает значительное влияние на развитие творческих способностей детей. В контексте детского воспитания мультфильмы становятся не просто развлечением, а мощным инструментом для формирования мышления и воображения. Дети, погруженные в яркий, динамичный мир анимации, учатся различать эмоции, анализировать сюжеты, понимать мотивацию персонажей. Такие элементы активизируют творческий процесс и подтолкнули к созданию новых сюжетов и образов [11].</w:t>
      </w:r>
    </w:p>
    <w:p w14:paraId="29BA6B59" w14:textId="60E42136" w:rsidR="00535117" w:rsidRDefault="00000000">
      <w:pPr>
        <w:pStyle w:val="paragraphStyleText"/>
      </w:pPr>
      <w:r>
        <w:rPr>
          <w:rStyle w:val="fontStyleText"/>
        </w:rPr>
        <w:t>Психологи отмечают, что просмотр анимационных фильмов позволяет детям проявлять креативность. Обсуждение сюжета мультфильма после просмотра, создание альтернативных концовок или новых персонажей способствует развитию воображения и критического мышления [12]. Мультфильмы могут быть использованы для обучения</w:t>
      </w:r>
      <w:r w:rsidR="004576EB">
        <w:rPr>
          <w:rStyle w:val="fontStyleText"/>
        </w:rPr>
        <w:t>, рассказа истории</w:t>
      </w:r>
      <w:r>
        <w:rPr>
          <w:rStyle w:val="fontStyleText"/>
        </w:rPr>
        <w:t>, где дети могут не только воспринимать историю, но и стать ее авторами. Этот метод помогает формировать уверенность в себе и аналитические навыки, необходимые для работы с текстами [13].</w:t>
      </w:r>
    </w:p>
    <w:p w14:paraId="6FB4F000" w14:textId="77777777" w:rsidR="00535117" w:rsidRDefault="00000000">
      <w:pPr>
        <w:pStyle w:val="paragraphStyleText"/>
      </w:pPr>
      <w:r>
        <w:rPr>
          <w:rStyle w:val="fontStyleText"/>
        </w:rPr>
        <w:t>Анимация также помогает в развитии социальных навыков. Сюжеты мультфильмов зачастую описывают ситуации, близкие детям: дружба, конфликт, сотрудничество. Ребёнок, наблюдая за отношениями между персонажами, осваивает социальные роли и учится понимать эмоции других — важный аспект творческого развития [14]. Взаимодействие с другими детьми при обсуждении мультфильмов, создании совместных анимационных проектов или ролей расширяет горизонты детского воображения и позволяет отрабатывать навыки коммуникации.</w:t>
      </w:r>
    </w:p>
    <w:p w14:paraId="0B681276" w14:textId="77777777" w:rsidR="00535117" w:rsidRDefault="00000000">
      <w:pPr>
        <w:pStyle w:val="paragraphStyleText"/>
      </w:pPr>
      <w:r>
        <w:rPr>
          <w:rStyle w:val="fontStyleText"/>
        </w:rPr>
        <w:t xml:space="preserve">Работа с анимацией может быть организована в образовательном процессе, где дети становятся не только потребителями, но и создателями. Создание собственных анимационных проектов способствует не только развитию технологической грамотности, но и позволяет </w:t>
      </w:r>
      <w:r>
        <w:rPr>
          <w:rStyle w:val="fontStyleText"/>
        </w:rPr>
        <w:lastRenderedPageBreak/>
        <w:t>экспериментировать с визуальными и аудиовизуальными формами, выражая свои идеи и чувства [15]. Это наглядный способ объединения различных аспектов обучения: от искусства до технологии и даже математики, когда речь идет о работе с графикой и анимацией.</w:t>
      </w:r>
    </w:p>
    <w:p w14:paraId="3298E00E" w14:textId="77777777" w:rsidR="00535117" w:rsidRDefault="00000000">
      <w:pPr>
        <w:pStyle w:val="paragraphStyleText"/>
      </w:pPr>
      <w:r>
        <w:rPr>
          <w:rStyle w:val="fontStyleText"/>
        </w:rPr>
        <w:t>Необходимо учитывать, что влияние анимации на совет будущих художников и дизайнеров. Занятия по 2D и 3D анимации в детском возрасте могут стать отправной точкой для выбора профессионального пути в будущем [12]. Наблюдая за работами профессиональных аниматоров, дети учатся ценить детали, узнают о различных стилизации и техниках. Это знание обогащает их собственные креативные проекты, направляя их к экспериментам и самовыражению.</w:t>
      </w:r>
    </w:p>
    <w:p w14:paraId="2DD852DA" w14:textId="77777777" w:rsidR="00535117" w:rsidRDefault="00000000">
      <w:pPr>
        <w:pStyle w:val="paragraphStyleText"/>
      </w:pPr>
      <w:r>
        <w:rPr>
          <w:rStyle w:val="fontStyleText"/>
        </w:rPr>
        <w:t>Стоит заметить, что важным аспектом является индивидуальный подход к каждому ребенку. Педагоги и родители должны учитывать уровень развития и интересы детей, помогая им находить свой уникальный творческий путь. Создание условий для свободного самовыражения, возможность взаимодействовать с разными анимационными стилями и подходами позволяет детям не только усилить свои творческие способности, но и формировать положительное мировосприятие [11].</w:t>
      </w:r>
    </w:p>
    <w:p w14:paraId="5EEF3FE6" w14:textId="77777777" w:rsidR="00535117" w:rsidRDefault="00000000">
      <w:pPr>
        <w:pStyle w:val="paragraphStyleText"/>
      </w:pPr>
      <w:r>
        <w:rPr>
          <w:rStyle w:val="fontStyleText"/>
        </w:rPr>
        <w:t>Тем не менее, важно соблюдать баланс между просмотром анимации и активным участием в творческих процессах. Применение мультфильмов в качестве обучающего инструмента может оказаться эффективным только при поддержке активной творческой деятельности. Рассматривая анимацию как среду для развития креативности, важно также задействовать возможности, которые предоставляет взаимодействие с искусством и возможностью самовыражения, что в свое время формирует не только индивидуальность, но и понимание искусства как средства коммуникации [13].</w:t>
      </w:r>
    </w:p>
    <w:p w14:paraId="1B733811" w14:textId="77777777" w:rsidR="00535117" w:rsidRDefault="00000000">
      <w:pPr>
        <w:pStyle w:val="paragraphStyleText"/>
      </w:pPr>
      <w:r>
        <w:rPr>
          <w:rStyle w:val="fontStyleText"/>
        </w:rPr>
        <w:lastRenderedPageBreak/>
        <w:t>Каждый мультфильм содержит закладываемые идеи и концепции, которые становятся стартовой площадкой для обсуждений и дальнейшего творческого поиска. Работая с анимацией, ребёнок не только усваивает информацию, но и учится видеть мир иначе, формируя свои собственные взгляды и предпочтения. Такой подход способствует гражданскому осознанию и формированию ответственного отношения к окружающей среде, что становится важным элементом воспитания современного человека [14].</w:t>
      </w:r>
    </w:p>
    <w:p w14:paraId="2E3AB207" w14:textId="77777777" w:rsidR="00535117" w:rsidRDefault="00535117">
      <w:pPr>
        <w:sectPr w:rsidR="00535117">
          <w:footerReference w:type="default" r:id="rId9"/>
          <w:pgSz w:w="11905" w:h="16837"/>
          <w:pgMar w:top="1440" w:right="1440" w:bottom="1440" w:left="1440" w:header="720" w:footer="720" w:gutter="0"/>
          <w:cols w:space="720"/>
        </w:sectPr>
      </w:pPr>
    </w:p>
    <w:p w14:paraId="1CCC85D2" w14:textId="77777777" w:rsidR="00535117" w:rsidRDefault="00000000">
      <w:pPr>
        <w:pStyle w:val="1"/>
      </w:pPr>
      <w:bookmarkStart w:id="5" w:name="_Toc5"/>
      <w:r>
        <w:lastRenderedPageBreak/>
        <w:t>Социальные навыки и коллективная деятельность</w:t>
      </w:r>
      <w:bookmarkEnd w:id="5"/>
    </w:p>
    <w:p w14:paraId="6D368382" w14:textId="77777777" w:rsidR="00535117" w:rsidRDefault="00000000">
      <w:pPr>
        <w:pStyle w:val="paragraphStyleText"/>
      </w:pPr>
      <w:r>
        <w:rPr>
          <w:rStyle w:val="fontStyleText"/>
        </w:rPr>
        <w:t>Анимация, будучи динамичным и визуально привлекательным медиаформатом, является мощным инструментом формирования социального поведения детей. Мультфильмы не только развлекают, но и учат детей контактировать с окружающим миром, развивая их социальные навыки.</w:t>
      </w:r>
    </w:p>
    <w:p w14:paraId="5F5FF13C" w14:textId="77777777" w:rsidR="00535117" w:rsidRDefault="00000000">
      <w:pPr>
        <w:pStyle w:val="paragraphStyleText"/>
      </w:pPr>
      <w:r>
        <w:rPr>
          <w:rStyle w:val="fontStyleText"/>
        </w:rPr>
        <w:t>Моделирование поведения - важный аспект, через который мультфильмы воздействуют на детей. Когда они наблюдают за позитивными персонажами, демонстрирующими сотрудничество и уважение, дети могут перенимать эти качества. Например, в мультфильмах часто показано, как герои работают вместе для достижения общей цели, что способствует развитию навыков командной работы у маленьких зрителей [16].</w:t>
      </w:r>
    </w:p>
    <w:p w14:paraId="7EB670EC" w14:textId="77777777" w:rsidR="00535117" w:rsidRDefault="00000000">
      <w:pPr>
        <w:pStyle w:val="paragraphStyleText"/>
      </w:pPr>
      <w:r>
        <w:rPr>
          <w:rStyle w:val="fontStyleText"/>
        </w:rPr>
        <w:t>Эмоциональное распознавание также является ключевым элементом. Анимационные истории часто охватывают широкий спектр эмоций: от радости до страха. Дети, наблюдая за переживаниями персонажей, учатся лучше понимать и распознавать свои эмоции и эмоции окружающих. Это умение важно для формирования эмпатии и построения крепких социальных связей [17].</w:t>
      </w:r>
    </w:p>
    <w:p w14:paraId="3816FDAE" w14:textId="77777777" w:rsidR="00535117" w:rsidRDefault="00000000">
      <w:pPr>
        <w:pStyle w:val="paragraphStyleText"/>
      </w:pPr>
      <w:r>
        <w:rPr>
          <w:rStyle w:val="fontStyleText"/>
        </w:rPr>
        <w:t>Развитие навыков коммуникации происходит через диалоги и взаимодействия персонажей. Мультфильмы могут являться примером эффективного общения, показывая, как герои обмениваются мнениями, разрешают разногласия и поддерживают друг друга. Такой подход помогает детям вырабатывать свои собственные навыки общения, что важно впоследствии в их социальной жизни [18].</w:t>
      </w:r>
    </w:p>
    <w:p w14:paraId="650EBE12" w14:textId="77777777" w:rsidR="00535117" w:rsidRDefault="00000000">
      <w:pPr>
        <w:pStyle w:val="paragraphStyleText"/>
      </w:pPr>
      <w:r>
        <w:rPr>
          <w:rStyle w:val="fontStyleText"/>
        </w:rPr>
        <w:t xml:space="preserve">Важно также отметить, что мультфильмы формируют понимание социальных норм и отличие разных культур. Персонажи часто представляют разнообразие, что способствует инклюзивности и формированию идентичности у детей. Благодаря этому они учатся </w:t>
      </w:r>
      <w:r>
        <w:rPr>
          <w:rStyle w:val="fontStyleText"/>
        </w:rPr>
        <w:lastRenderedPageBreak/>
        <w:t>взаимодействовать с людьми различного происхождения, что значительно расширяет их кругозор и уважение к другим [19].</w:t>
      </w:r>
    </w:p>
    <w:p w14:paraId="019EABC8" w14:textId="77777777" w:rsidR="00535117" w:rsidRDefault="00000000">
      <w:pPr>
        <w:pStyle w:val="paragraphStyleText"/>
      </w:pPr>
      <w:r>
        <w:rPr>
          <w:rStyle w:val="fontStyleText"/>
        </w:rPr>
        <w:t>Решение конфликтов — ещё один важный область, которую мультфильмы могут воспитать. Персонажи часто сталкиваются с ситуациями недопонимания или споров, а их опыт преодоления этих трудностей предоставляет детям стратегии для разрешения конфликтов в реальной жизни. Эти навыки компромисса и переговоров могут оказаться полезными на протяжении всей жизни [20].</w:t>
      </w:r>
    </w:p>
    <w:p w14:paraId="3F30D912" w14:textId="77777777" w:rsidR="00535117" w:rsidRDefault="00000000">
      <w:pPr>
        <w:pStyle w:val="paragraphStyleText"/>
      </w:pPr>
      <w:r>
        <w:rPr>
          <w:rStyle w:val="fontStyleText"/>
        </w:rPr>
        <w:t>В целом, мультфильмы предоставляют детям платформу для социального обучения, позволяя моделировать поведение, распознавать эмоции, развивать коммуникацию и формировать представление о социальной жизни. Каждый просмотр анимационного фильма — это возможность для детей взаимодействовать с различными социальными сценариями, что впоследствии отражается на их поведенческих и эмоциональных реакциях.</w:t>
      </w:r>
    </w:p>
    <w:p w14:paraId="500450F8" w14:textId="77777777" w:rsidR="00535117" w:rsidRDefault="00535117">
      <w:pPr>
        <w:sectPr w:rsidR="00535117">
          <w:footerReference w:type="default" r:id="rId10"/>
          <w:pgSz w:w="11905" w:h="16837"/>
          <w:pgMar w:top="1440" w:right="1440" w:bottom="1440" w:left="1440" w:header="720" w:footer="720" w:gutter="0"/>
          <w:cols w:space="720"/>
        </w:sectPr>
      </w:pPr>
    </w:p>
    <w:p w14:paraId="50A31FB2" w14:textId="77777777" w:rsidR="00535117" w:rsidRDefault="00000000">
      <w:pPr>
        <w:pStyle w:val="1"/>
      </w:pPr>
      <w:bookmarkStart w:id="6" w:name="_Toc6"/>
      <w:r>
        <w:lastRenderedPageBreak/>
        <w:t>Риски использования мультимедийных технологий</w:t>
      </w:r>
      <w:bookmarkEnd w:id="6"/>
    </w:p>
    <w:p w14:paraId="1D03D532" w14:textId="77777777" w:rsidR="00535117" w:rsidRDefault="00000000">
      <w:pPr>
        <w:pStyle w:val="paragraphStyleText"/>
      </w:pPr>
      <w:r>
        <w:rPr>
          <w:rStyle w:val="fontStyleText"/>
        </w:rPr>
        <w:t>Использование мультимедийных технологий в образовательном процессе и досуговой деятельности детей имеет как положительные, так и отрицательные аспекты. Постоянное взаимодействие с цифровыми устройствами создает для детей новые возможности, однако, наряду с этим, порождает и значительные риски. Одним из основных вызовов является зависимость от экранов, что очень актуально в современном мире. Опросы показывают, что младшие школьники проводят за экранами 2–4 часа в день, а дети подросткового возраста – до 7 часов, что приводит к физическим и психологическим последствиям [21].</w:t>
      </w:r>
    </w:p>
    <w:p w14:paraId="3716975C" w14:textId="77777777" w:rsidR="00535117" w:rsidRDefault="00000000">
      <w:pPr>
        <w:pStyle w:val="paragraphStyleText"/>
      </w:pPr>
      <w:r>
        <w:rPr>
          <w:rStyle w:val="fontStyleText"/>
        </w:rPr>
        <w:t>Чем больше времени ребенок проводит в цифровом пространстве, тем выше вероятность возникновения различных проблем, связанных с его психическим здоровьем. Так, избыточное времяпровождение перед экранами может приводить к упадку учебной успеваемости, депрессии и тревожным расстройствам [22]. На фоне увеличения экранного времени у детей наблюдаются затруднения в общении и развитии социальных навыков, поскольку виртуальная коммуникация не может заменить взаимодействие с ровесниками в реальной жизни. В традиционном круге общения навык чтения эмоций и невербальных сигналов значительно менее развиваем, чем у детей, которые чаще общаются лицом к лицу.</w:t>
      </w:r>
    </w:p>
    <w:p w14:paraId="78B98719" w14:textId="77777777" w:rsidR="00535117" w:rsidRDefault="00000000">
      <w:pPr>
        <w:pStyle w:val="paragraphStyleText"/>
      </w:pPr>
      <w:r>
        <w:rPr>
          <w:rStyle w:val="fontStyleText"/>
        </w:rPr>
        <w:t>Ситуация усугубляется наличием неподходящего контента. Дети могут столкнуться с явлениями кибербуллинга и другой агрессивной информацией, что оказывает негативное воздействие на их самооценку и психологическое состояние. Исследования показывают, что дети, подвергшиеся кибербуллингу, имеют более высокие шансы на развитие тревожных расстройств и депрессивных состояний [23]. Кроме того, доступ к неподобающему контенту, включая насилие и неприемлемые материалы, может оказать разрушительное влияние на их представления о мире.</w:t>
      </w:r>
    </w:p>
    <w:p w14:paraId="0080D2C1" w14:textId="77777777" w:rsidR="00535117" w:rsidRDefault="00000000">
      <w:pPr>
        <w:pStyle w:val="paragraphStyleText"/>
      </w:pPr>
      <w:r>
        <w:rPr>
          <w:rStyle w:val="fontStyleText"/>
        </w:rPr>
        <w:lastRenderedPageBreak/>
        <w:t>Не менее важным моментом является отсутствие у детей необходимой медийной грамотности, что делает их уязвимыми в условиях цифровой среды. Без необходимых навыков безопасного пользования Интернетом юные пользователи могут оказаться в ситуации, когда их персональная информация может быть использована в криминальных целях. Преподавание основ безопасного поведения в сети, а также формирование критического мышления по отношению к информации, потребляемой в Интернете, становятся важной составляющей программы образовательных учреждений [24].</w:t>
      </w:r>
    </w:p>
    <w:p w14:paraId="6921F593" w14:textId="77777777" w:rsidR="00535117" w:rsidRDefault="00000000">
      <w:pPr>
        <w:pStyle w:val="paragraphStyleText"/>
      </w:pPr>
      <w:r>
        <w:rPr>
          <w:rStyle w:val="fontStyleText"/>
        </w:rPr>
        <w:t>Возвратившись к вопросу о времени, проведенном детьми с экраном, важно отметить, что высокая степень вовлеченности в мультимедийный контент может приводить к недостатку физической активности. Отсутствие движения и игра в сидячие игры ведут к увеличению уровня ожирения среди детей. Исследования показывают, что дети, проводящие более 2–3 часов в день в виртуальных мирах, имеют повышенные шансы на развитие сердечно-сосудистых заболеваний и других связанных с этим состояний [25].</w:t>
      </w:r>
    </w:p>
    <w:p w14:paraId="56D702D6" w14:textId="77777777" w:rsidR="00535117" w:rsidRDefault="00000000">
      <w:pPr>
        <w:pStyle w:val="paragraphStyleText"/>
      </w:pPr>
      <w:r>
        <w:rPr>
          <w:rStyle w:val="fontStyleText"/>
        </w:rPr>
        <w:t>В связи с вышесказанным родителям и педагогам необходимо тщательно планировать использованию мультимедийных технологий, контролировать баланс между цифровым и реальным миром. Надежная система рекомендаций о том, как безопасно и эффективно использовать технологические средства, должна стать важной частью образовательного процесса. Также следует учитывать, что современным детям необходимо предлагать альтернативы для развития, которые способствуют физической активности, социальному взаимодействию и умственной зрелости, избегая при этом излишнего времени перед экраном.</w:t>
      </w:r>
    </w:p>
    <w:p w14:paraId="0F33B035" w14:textId="0EDD4572" w:rsidR="00535117" w:rsidRDefault="00000000" w:rsidP="006448CB">
      <w:pPr>
        <w:pStyle w:val="paragraphStyleText"/>
        <w:sectPr w:rsidR="00535117">
          <w:footerReference w:type="default" r:id="rId11"/>
          <w:pgSz w:w="11905" w:h="16837"/>
          <w:pgMar w:top="1440" w:right="1440" w:bottom="1440" w:left="1440" w:header="720" w:footer="720" w:gutter="0"/>
          <w:cols w:space="720"/>
        </w:sectPr>
      </w:pPr>
      <w:r>
        <w:rPr>
          <w:rStyle w:val="fontStyleText"/>
        </w:rPr>
        <w:t xml:space="preserve">С учетом вышеизложенного, баланс между использованием мультимедийных технологий и взаимодействием детей с реальным миром особенно важен. Замещение личностной коммуникации виртуальным </w:t>
      </w:r>
      <w:r>
        <w:rPr>
          <w:rStyle w:val="fontStyleText"/>
        </w:rPr>
        <w:lastRenderedPageBreak/>
        <w:t>общением приводит к дефициту умений и навыков, которые в дальнейшем труднее развивать. Важно, чтобы технологии служили дополнением, а не заменой традиционным формам общения и образования [21][22][23][24].</w:t>
      </w:r>
    </w:p>
    <w:p w14:paraId="62E9D6AC" w14:textId="77DF34A5" w:rsidR="006448CB" w:rsidRPr="006448CB" w:rsidRDefault="006448CB" w:rsidP="006448CB">
      <w:pPr>
        <w:pStyle w:val="paragraphStyleText"/>
        <w:ind w:firstLine="0"/>
        <w:rPr>
          <w:rStyle w:val="fontStyleText"/>
          <w:b/>
          <w:bCs/>
          <w:sz w:val="32"/>
          <w:szCs w:val="32"/>
        </w:rPr>
      </w:pPr>
      <w:r w:rsidRPr="006448CB">
        <w:rPr>
          <w:rStyle w:val="fontStyleText"/>
          <w:b/>
          <w:bCs/>
          <w:sz w:val="32"/>
          <w:szCs w:val="32"/>
        </w:rPr>
        <w:lastRenderedPageBreak/>
        <w:t>Оптимизация взаимодействия через баланс</w:t>
      </w:r>
    </w:p>
    <w:p w14:paraId="1A380054" w14:textId="44490BB9" w:rsidR="00535117" w:rsidRDefault="00000000" w:rsidP="006448CB">
      <w:pPr>
        <w:pStyle w:val="paragraphStyleText"/>
        <w:ind w:firstLine="0"/>
      </w:pPr>
      <w:r>
        <w:rPr>
          <w:rStyle w:val="fontStyleText"/>
        </w:rPr>
        <w:t>В цифровую эпоху, когда компьютерная анимация занимает важное место в жизни детей, особое внимание следует уделять тому, как организовать их взаимодействие с мультимедийными технологиями. Экраны способны предоставить доступ к разнообразному контенту, однако важно не забывать об установлении баланса между виртуальным и реальным мирами. Открытое общение в семье оказывается решающим для формирования доверительных отношений. Когда дети делятся своими чувствами и переживаниями без страха быть осужденными, это способствуют их эмоциональному развитию и пониманию окружающего мира [26]. При этом четкие границы, установленные взрослыми, оказыва</w:t>
      </w:r>
      <w:r w:rsidR="006448CB">
        <w:rPr>
          <w:rStyle w:val="fontStyleText"/>
        </w:rPr>
        <w:t>е</w:t>
      </w:r>
      <w:r>
        <w:rPr>
          <w:rStyle w:val="fontStyleText"/>
        </w:rPr>
        <w:t>тся важны не только для контроля, но и для объяснения причин этих границ. Дети должны осознавать, что ограничения существуют не для ограничения их свободы, а для обеспечения безопасности [26].</w:t>
      </w:r>
    </w:p>
    <w:p w14:paraId="71714B6A" w14:textId="3F94F6D5" w:rsidR="00535117" w:rsidRDefault="00000000">
      <w:pPr>
        <w:pStyle w:val="paragraphStyleText"/>
      </w:pPr>
      <w:r>
        <w:rPr>
          <w:rStyle w:val="fontStyleText"/>
        </w:rPr>
        <w:t>Контроль использования экранного времени также становится необходимостью. Родители могут создать расписание, где время, проведенное за экраном, сочетает</w:t>
      </w:r>
      <w:r w:rsidR="006448CB">
        <w:rPr>
          <w:rStyle w:val="fontStyleText"/>
        </w:rPr>
        <w:t>ся</w:t>
      </w:r>
      <w:r>
        <w:rPr>
          <w:rStyle w:val="fontStyleText"/>
        </w:rPr>
        <w:t xml:space="preserve"> с физической активностью и социальными взаимодействиями. Таким образом, дети учатся находить баланс между онлайн-активностями и реальной жизнью. Участие в играх с друзьями и семейных мероприятиях способствует формированию социальных навыков и укрепляет эмоциональные связи [27]. Следует отметить, что именно такие активные взаимодействия помогают детям избежать негативных последствий чрезмерного увлечения технологиями, таких как агрессия или зависимость от видеоигр.</w:t>
      </w:r>
    </w:p>
    <w:p w14:paraId="2267047D" w14:textId="77777777" w:rsidR="00535117" w:rsidRDefault="00000000">
      <w:pPr>
        <w:pStyle w:val="paragraphStyleText"/>
      </w:pPr>
      <w:r>
        <w:rPr>
          <w:rStyle w:val="fontStyleText"/>
        </w:rPr>
        <w:t xml:space="preserve">Технологии, в том числе мультимедийные приложения и программы, предлагающие развивающие задания с элементами анимации, могут обогатить образовательный процесс. Такие инструменты помогают детям овладевать новыми навыками и развивать творческое мышление, что положительно сказывается на их умственном развитии [28]. </w:t>
      </w:r>
      <w:r>
        <w:rPr>
          <w:rStyle w:val="fontStyleText"/>
        </w:rPr>
        <w:lastRenderedPageBreak/>
        <w:t>Систематическое применение анимации в образовательных проектах в сочетании с активной деятельностью позволяет не только заинтересовать детей, но и вовлечь их в процесс изучения и самовыражения [28]. Не менее важно учитывать, что программы с элементами анимации могут прекрасно работать не только с обычными детьми, но и с теми, кто имеет особенности в обучении, позволяя им развивать свои коммуникативные навыки и уверенность в себе [29].</w:t>
      </w:r>
    </w:p>
    <w:p w14:paraId="6524074D" w14:textId="77777777" w:rsidR="00535117" w:rsidRDefault="00000000">
      <w:pPr>
        <w:pStyle w:val="paragraphStyleText"/>
      </w:pPr>
      <w:r>
        <w:rPr>
          <w:rStyle w:val="fontStyleText"/>
        </w:rPr>
        <w:t>Родителям следует обратить внимание не только на содержание потребляемого детьми контента, но и на время, посвященное взаимодействию с технологиями. Программы, направленные на развитие социальных навыков, долгосрочно влияют на эмоциональное развитие и межличностные отношения, формируя в детях уверенность и способность к сотрудничеству [30]. Такой сбалансированный подход способствует здоровой интеграции технологий в жизнь детей и позволяет минимизировать риски, связанные с чрезмерным экранным временем.</w:t>
      </w:r>
    </w:p>
    <w:p w14:paraId="3238F149" w14:textId="71049308" w:rsidR="00535117" w:rsidRDefault="00000000">
      <w:pPr>
        <w:pStyle w:val="paragraphStyleText"/>
      </w:pPr>
      <w:r>
        <w:rPr>
          <w:rStyle w:val="fontStyleText"/>
        </w:rPr>
        <w:t>Выстраивание гармоничного взаимодействия между детьми и мультимедийными технологиями требует ответственности со стороны взрослых. Родители могут не только контролировать, но и поддерживать интерес детей к обучению и самопознанию, предлагая задания, которые объединяют различные виды деятельности. Например, дети мо</w:t>
      </w:r>
      <w:r w:rsidR="006448CB">
        <w:rPr>
          <w:rStyle w:val="fontStyleText"/>
        </w:rPr>
        <w:t>гут</w:t>
      </w:r>
      <w:r>
        <w:rPr>
          <w:rStyle w:val="fontStyleText"/>
        </w:rPr>
        <w:t xml:space="preserve"> создавать собственные анимации, писать сценарии или участвовать в совместных проектах, что позволяет развивать их творческий потенциал и навыки работы в команде [27]. На этом этапе особенно важно обеспечить поддержку и внимание, чтобы ребенок ощущал свою ценность и успех в своих начинаниях.</w:t>
      </w:r>
    </w:p>
    <w:p w14:paraId="4D8D4EF7" w14:textId="77777777" w:rsidR="00535117" w:rsidRDefault="00000000">
      <w:pPr>
        <w:pStyle w:val="paragraphStyleText"/>
      </w:pPr>
      <w:r>
        <w:rPr>
          <w:rStyle w:val="fontStyleText"/>
        </w:rPr>
        <w:t xml:space="preserve">В конечном итоге, гармония между цифровыми и реальными взаимодействиями становится краеугольным камнем формирования полноценных личностей в условиях современного мира. Родители и педагоги играют ключевую роль в создании условий, способствующих не </w:t>
      </w:r>
      <w:r>
        <w:rPr>
          <w:rStyle w:val="fontStyleText"/>
        </w:rPr>
        <w:lastRenderedPageBreak/>
        <w:t>только техническому, но и эмоциональному, социальному и психологическому развитию детей. Путем осознанного подхода к использованию компьютерной анимации и мультимедийных средств можно сформировать у детей здоровые привычки и уверенность в себе, а также готовность к взаимодействию с окружающим миром.</w:t>
      </w:r>
    </w:p>
    <w:p w14:paraId="411B4494" w14:textId="77777777" w:rsidR="00535117" w:rsidRDefault="00535117">
      <w:pPr>
        <w:sectPr w:rsidR="00535117">
          <w:footerReference w:type="default" r:id="rId12"/>
          <w:pgSz w:w="11905" w:h="16837"/>
          <w:pgMar w:top="1440" w:right="1440" w:bottom="1440" w:left="1440" w:header="720" w:footer="720" w:gutter="0"/>
          <w:cols w:space="720"/>
        </w:sectPr>
      </w:pPr>
    </w:p>
    <w:p w14:paraId="4E22BC5A" w14:textId="77777777" w:rsidR="00535117" w:rsidRDefault="00000000">
      <w:pPr>
        <w:pStyle w:val="1"/>
      </w:pPr>
      <w:bookmarkStart w:id="7" w:name="_Toc8"/>
      <w:r>
        <w:lastRenderedPageBreak/>
        <w:t>Будущее компьютерной анимации в воспитании</w:t>
      </w:r>
      <w:bookmarkEnd w:id="7"/>
    </w:p>
    <w:p w14:paraId="22006B7B" w14:textId="77777777" w:rsidR="00535117" w:rsidRDefault="00000000">
      <w:pPr>
        <w:pStyle w:val="paragraphStyleText"/>
      </w:pPr>
      <w:r>
        <w:rPr>
          <w:rStyle w:val="fontStyleText"/>
        </w:rPr>
        <w:t>Развитие компьютерной анимации определяет новые горизонты в сфере воспитания и обучения детей. Современные технологии меняют подходы к созданию анимационного контента, что открывает перед педагогами новые возможности для увлекательного и эффективного обучения. Гибридные технологии, которые объединяют элементы реальности и виртуальности, становятся все более актуальными в образовательном процессе. Они позволяют детям взаимодействовать с учебным материалом на новом уровне, что положительно сказывается на их обучении и восприятии информации [31].</w:t>
      </w:r>
    </w:p>
    <w:p w14:paraId="05281FA9" w14:textId="77777777" w:rsidR="00535117" w:rsidRDefault="00000000">
      <w:pPr>
        <w:pStyle w:val="paragraphStyleText"/>
      </w:pPr>
      <w:r>
        <w:rPr>
          <w:rStyle w:val="fontStyleText"/>
        </w:rPr>
        <w:t>Интеграция анимации в образовательный процесс включает в себя множество аспектов. Применение 3D-анимации, например, обеспечивает реалистичные модели и интерактивные сценарии, что способствует глубинному пониманию сложных тем. По мере развития технологий, таких как рендеринг и графика, образовательные проекты становятся всё более сложными и вовлекающими. Ученые отмечают, что реалистичное освещение и ресурсные оптимизации в программном обеспечении позволяют создавать контент, который визуально и эмоционально воздействует на детей, поддерживая их интерес и желание учиться [32].</w:t>
      </w:r>
    </w:p>
    <w:p w14:paraId="6F533EEE" w14:textId="77777777" w:rsidR="00535117" w:rsidRDefault="00000000">
      <w:pPr>
        <w:pStyle w:val="paragraphStyleText"/>
      </w:pPr>
      <w:r>
        <w:rPr>
          <w:rStyle w:val="fontStyleText"/>
        </w:rPr>
        <w:t>Особое внимание стоит уделить проектам, которые ориентированы на детей, с использованием анимации для передачи образовательных материалов. Создание мультфильмов и анимационных роликов в рамках занятий помогает детям лучше усваивать информацию, а также развивает их художественные способности и креативное мышление. На практике такие проекты часто приводят к положительным результатам, увеличивая уровень вовлеченности учащихся и эффективность их обучения. Примером успешного применения анимации в образовании может служить не только создание мультфильмов, но и анимационные игры, которые демонстрируют материал в интерактивном формате [33].</w:t>
      </w:r>
    </w:p>
    <w:p w14:paraId="67A21490" w14:textId="77777777" w:rsidR="00535117" w:rsidRDefault="00000000">
      <w:pPr>
        <w:pStyle w:val="paragraphStyleText"/>
      </w:pPr>
      <w:r>
        <w:rPr>
          <w:rStyle w:val="fontStyleText"/>
        </w:rPr>
        <w:lastRenderedPageBreak/>
        <w:t>Компьютерная анимация расширяет возможности для развития социальных навыков, так как при создании анимационного контента часто требуется командная работа. Дети учатся координации действий, разделению ролей и сотрудничеству, что имеет огромную ценность в процессе их социального формирования. Работая над проектами, объединяющими различные дисциплины, они могут лучше понять, как различные области знаний тесно связаны между собой, что важно для их общего развития [9].</w:t>
      </w:r>
    </w:p>
    <w:p w14:paraId="4FFBCBED" w14:textId="77777777" w:rsidR="00535117" w:rsidRDefault="00000000">
      <w:pPr>
        <w:pStyle w:val="paragraphStyleText"/>
      </w:pPr>
      <w:r>
        <w:rPr>
          <w:rStyle w:val="fontStyleText"/>
        </w:rPr>
        <w:t>С точки зрения эстетического восприятия современные технологии позволяют не только создавать красивую графику, но и направлять внимание на важные социальные и экологические вопросы. Анимация становится средством для передачи концепций, которые способствуют формированию у детей ответственности за окружающую среду. Это подчеркивает культурное значение анимации как продукта, влияющего на мировоззрение подрастающего поколения. Как указано в современных направлениях в анимации, такие проекты могут не только развивать художественные навыки, но и пробуждать у детей интерес к более глубокому изучению глобальных проблем [34].</w:t>
      </w:r>
    </w:p>
    <w:p w14:paraId="09CB275B" w14:textId="77777777" w:rsidR="00535117" w:rsidRDefault="00000000">
      <w:pPr>
        <w:pStyle w:val="paragraphStyleText"/>
      </w:pPr>
      <w:r>
        <w:rPr>
          <w:rStyle w:val="fontStyleText"/>
        </w:rPr>
        <w:t>Таким образом, будущее компьютерной анимации в воспитании детей видится в направлениях, которые включают инновационные технологии и креативные подходы к обучению. Это включает использование реалистичной графики, взаимодействие через виртуальную и дополненную реальность, а также развитие экологически ответственного мышления. Анимация в этом контексте обретает не только развлекательный характер, но и становится мощным инструментом для формирования знаний, социальных навыков и ценностей у будущих поколений [32][33].</w:t>
      </w:r>
    </w:p>
    <w:p w14:paraId="51B182E2" w14:textId="77777777" w:rsidR="00535117" w:rsidRDefault="00535117">
      <w:pPr>
        <w:sectPr w:rsidR="00535117">
          <w:footerReference w:type="default" r:id="rId13"/>
          <w:pgSz w:w="11905" w:h="16837"/>
          <w:pgMar w:top="1440" w:right="1440" w:bottom="1440" w:left="1440" w:header="720" w:footer="720" w:gutter="0"/>
          <w:cols w:space="720"/>
        </w:sectPr>
      </w:pPr>
    </w:p>
    <w:p w14:paraId="21F6F41E" w14:textId="77777777" w:rsidR="00535117" w:rsidRDefault="00000000">
      <w:pPr>
        <w:pStyle w:val="1"/>
      </w:pPr>
      <w:bookmarkStart w:id="8" w:name="_Toc9"/>
      <w:r>
        <w:lastRenderedPageBreak/>
        <w:t>Заключение</w:t>
      </w:r>
      <w:bookmarkEnd w:id="8"/>
    </w:p>
    <w:p w14:paraId="19FFD87A" w14:textId="2725300C" w:rsidR="00535117" w:rsidRDefault="00000000">
      <w:pPr>
        <w:pStyle w:val="paragraphStyleText"/>
      </w:pPr>
      <w:r>
        <w:rPr>
          <w:rStyle w:val="fontStyleText"/>
        </w:rPr>
        <w:t>Компьютерная анимация, как важный элемент современного детского воспитания, играет многогранную роль в формировании личности ребенка, его образовательных и социальных навыков. В условиях стремительного развития технологий и их интеграции в повседневную жизнь, мультфильмы и анимационные проекты становятся не только источником развлечения, но и мощным инструментом для обучения и развития.</w:t>
      </w:r>
    </w:p>
    <w:p w14:paraId="07206EEE" w14:textId="77777777" w:rsidR="00535117" w:rsidRDefault="00000000">
      <w:pPr>
        <w:pStyle w:val="paragraphStyleText"/>
      </w:pPr>
      <w:r>
        <w:rPr>
          <w:rStyle w:val="fontStyleText"/>
        </w:rPr>
        <w:t>Одним из основных аспектов, который был рассмотрен в работе, является использование компьютерной анимации в образовательных проектах. Эти проекты, как правило, направлены на создание интерактивной среды, где дети могут не только получать знания, но и развивать свои творческие способности. Анимация позволяет визуализировать сложные концепции, делая их более доступными и понятными для детей. Например, образовательные мультфильмы могут объяснять научные явления, исторические события или культурные традиции, что способствует более глубокому усвоению материала. Таким образом, компьютерная анимация становится важным инструментом в руках педагогов, позволяя им разнообразить учебный процесс и сделать его более увлекательным.</w:t>
      </w:r>
    </w:p>
    <w:p w14:paraId="024C5331" w14:textId="77777777" w:rsidR="00535117" w:rsidRDefault="00000000">
      <w:pPr>
        <w:pStyle w:val="paragraphStyleText"/>
      </w:pPr>
      <w:r>
        <w:rPr>
          <w:rStyle w:val="fontStyleText"/>
        </w:rPr>
        <w:t xml:space="preserve">Развитие творческого потенциала через анимацию также является значимым аспектом, который был обсужден в работе. Создание анимационных проектов требует от детей не только технических навыков, но и креативного мышления, способности к самовыражению и командной работе. Участие в таких проектах способствует развитию воображения, критического мышления и навыков решения проблем. Дети учатся работать в команде, обсуждать идеи и принимать решения, что является важным элементом их социального развития. Таким образом, компьютерная анимация не только развивает творческие способности, но </w:t>
      </w:r>
      <w:r>
        <w:rPr>
          <w:rStyle w:val="fontStyleText"/>
        </w:rPr>
        <w:lastRenderedPageBreak/>
        <w:t>и формирует социальные навыки, необходимые для успешной жизни в обществе.</w:t>
      </w:r>
    </w:p>
    <w:p w14:paraId="45203127" w14:textId="77777777" w:rsidR="00535117" w:rsidRDefault="00000000">
      <w:pPr>
        <w:pStyle w:val="paragraphStyleText"/>
      </w:pPr>
      <w:r>
        <w:rPr>
          <w:rStyle w:val="fontStyleText"/>
        </w:rPr>
        <w:t>Однако, несмотря на все положительные аспекты, использование мультимедийных технологий в детском воспитании также связано с определенными рисками. Одной из главных проблем является утрата традиционных форм общения и игры. В условиях, когда дети все больше времени проводят за экранами, существует опасность, что они могут потерять навыки живого общения, которые формируются в процессе взаимодействия с окружающими. Это может привести к изоляции и снижению эмоционального интеллекта, что в свою очередь негативно скажется на их социальной адаптации. Поэтому важно находить баланс между использованием компьютерной анимации и традиционными формами взаимодействия, такими как игры на свежем воздухе, чтение книг и общение с ровесниками.</w:t>
      </w:r>
    </w:p>
    <w:p w14:paraId="7F0A8167" w14:textId="77777777" w:rsidR="00535117" w:rsidRDefault="00000000">
      <w:pPr>
        <w:pStyle w:val="paragraphStyleText"/>
      </w:pPr>
      <w:r>
        <w:rPr>
          <w:rStyle w:val="fontStyleText"/>
        </w:rPr>
        <w:t>Оптимизация взаимодействия между мультимедийными технологиями и традиционными методами воспитания является ключевым моментом для формирования гармоничной личности ребенка. Важно, чтобы родители и педагоги осознавали необходимость разумного подхода к использованию компьютерной анимации, учитывая как ее положительные, так и отрицательные стороны. Создание сбалансированной среды, где технологии служат дополнением к традиционным формам воспитания, может способствовать более полному развитию ребенка.</w:t>
      </w:r>
    </w:p>
    <w:p w14:paraId="51135443" w14:textId="77777777" w:rsidR="00535117" w:rsidRDefault="00000000">
      <w:pPr>
        <w:pStyle w:val="paragraphStyleText"/>
      </w:pPr>
      <w:r>
        <w:rPr>
          <w:rStyle w:val="fontStyleText"/>
        </w:rPr>
        <w:t xml:space="preserve">В заключение, будущее компьютерной анимации в воспитании детей представляется многообещающим, однако требует внимательного и осознанного подхода. С учетом стремительного развития технологий и их влияния на жизнь общества, важно продолжать исследовать и анализировать, как анимация может быть использована для улучшения образовательного процесса и развития детей. Необходимо также </w:t>
      </w:r>
      <w:r>
        <w:rPr>
          <w:rStyle w:val="fontStyleText"/>
        </w:rPr>
        <w:lastRenderedPageBreak/>
        <w:t>учитывать изменения в социальной среде и адаптировать методы воспитания к новым условиям, чтобы обеспечить детям возможность развиваться в гармоничной и поддерживающей атмосфере. В конечном итоге, компьютерная анимация может стать не только инструментом для обучения, но и средством для формирования полноценной личности, способной к взаимодействию и сотрудничеству в современном мире.</w:t>
      </w:r>
    </w:p>
    <w:p w14:paraId="6D947451" w14:textId="77777777" w:rsidR="00535117" w:rsidRDefault="00535117">
      <w:pPr>
        <w:sectPr w:rsidR="00535117">
          <w:footerReference w:type="default" r:id="rId14"/>
          <w:pgSz w:w="11905" w:h="16837"/>
          <w:pgMar w:top="1440" w:right="1440" w:bottom="1440" w:left="1440" w:header="720" w:footer="720" w:gutter="0"/>
          <w:cols w:space="720"/>
        </w:sectPr>
      </w:pPr>
    </w:p>
    <w:p w14:paraId="733F296E" w14:textId="77777777" w:rsidR="00535117" w:rsidRDefault="00000000">
      <w:pPr>
        <w:pStyle w:val="1"/>
      </w:pPr>
      <w:bookmarkStart w:id="9" w:name="_Toc10"/>
      <w:r>
        <w:lastRenderedPageBreak/>
        <w:t>Список литературы</w:t>
      </w:r>
      <w:bookmarkEnd w:id="9"/>
    </w:p>
    <w:p w14:paraId="59255147" w14:textId="77777777" w:rsidR="00535117" w:rsidRDefault="00000000">
      <w:pPr>
        <w:pStyle w:val="paragraphStyleText"/>
      </w:pPr>
      <w:r>
        <w:rPr>
          <w:rStyle w:val="fontStyleText"/>
        </w:rPr>
        <w:t>1. Проект "Влияние мультфильмов на психику и развитие детей" [Электронный ресурс] // nsportal.ru - Режим доступа: https://nsportal.ru/ap/library/drugoe/2023/08/09/proekt-vliyanie-multfilmov-na-psihiku-i-razvitie-detey, свободный. - Загл. с экрана</w:t>
      </w:r>
    </w:p>
    <w:p w14:paraId="07ABF56D" w14:textId="77777777" w:rsidR="00535117" w:rsidRDefault="00000000">
      <w:pPr>
        <w:pStyle w:val="paragraphStyleText"/>
      </w:pPr>
      <w:r>
        <w:rPr>
          <w:rStyle w:val="fontStyleText"/>
        </w:rPr>
        <w:t>2. Компьютерная анимация. Вред или польза? | Педагогический опыт [Электронный ресурс] // www.pedm.ru - Режим доступа: https://www.pedm.ru/categories/3/articles/1862, свободный. - Загл. с экрана</w:t>
      </w:r>
    </w:p>
    <w:p w14:paraId="6AF307E6" w14:textId="77777777" w:rsidR="00535117" w:rsidRDefault="00000000">
      <w:pPr>
        <w:pStyle w:val="paragraphStyleText"/>
      </w:pPr>
      <w:r>
        <w:rPr>
          <w:rStyle w:val="fontStyleText"/>
        </w:rPr>
        <w:t>3. Мультики: как они влияют на психику детей | Коммерсантъ [Электронный ресурс] // www.kommersant.ru - Режим доступа: https://www.kommersant.ru/doc/4593827, свободный. - Загл. с экрана</w:t>
      </w:r>
    </w:p>
    <w:p w14:paraId="0882F054" w14:textId="77777777" w:rsidR="00535117" w:rsidRDefault="00000000">
      <w:pPr>
        <w:pStyle w:val="paragraphStyleText"/>
      </w:pPr>
      <w:r>
        <w:rPr>
          <w:rStyle w:val="fontStyleText"/>
        </w:rPr>
        <w:t>4. Мультипликация как средство повышения познавательной... [Электронный ресурс] // www.prodlenka.org - Режим доступа: https://www.prodlenka.org/stati-obr/obobschenie-opyta/15057-myltiplikaciya-kak-sredstvo-povisheniya--poznavatelnoi-motivacii-y-mladshih-shkolnikov, свободный. - Загл. с экрана</w:t>
      </w:r>
    </w:p>
    <w:p w14:paraId="224A7E0A" w14:textId="77777777" w:rsidR="00535117" w:rsidRDefault="00000000">
      <w:pPr>
        <w:pStyle w:val="paragraphStyleText"/>
      </w:pPr>
      <w:r>
        <w:rPr>
          <w:rStyle w:val="fontStyleText"/>
        </w:rPr>
        <w:t>5. Консультация «Использование анимации в воспитании детей». [Электронный ресурс] // www.maam.ru - Режим доступа: https://www.maam.ru/detskijsad/ispolzovanie-animaci-v-vospitani-detei.html, свободный. - Загл. с экрана</w:t>
      </w:r>
    </w:p>
    <w:p w14:paraId="1ED20FF7" w14:textId="77777777" w:rsidR="00535117" w:rsidRDefault="00000000">
      <w:pPr>
        <w:pStyle w:val="paragraphStyleText"/>
      </w:pPr>
      <w:r>
        <w:rPr>
          <w:rStyle w:val="fontStyleText"/>
        </w:rPr>
        <w:t>6. Развивающие мультики для детей: топ рейтинг лучших научных... [Электронный ресурс] // blog.eldorado.ru - Режим доступа: https://blog.eldorado.ru/publications/luchshie-razvivayushchie-multiki-dlya-detey-37446, свободный. - Загл. с экрана</w:t>
      </w:r>
    </w:p>
    <w:p w14:paraId="7BBB3165" w14:textId="77777777" w:rsidR="00535117" w:rsidRDefault="00000000">
      <w:pPr>
        <w:pStyle w:val="paragraphStyleText"/>
      </w:pPr>
      <w:r>
        <w:rPr>
          <w:rStyle w:val="fontStyleText"/>
        </w:rPr>
        <w:t>7. 15 крутых познавательных мультиков — Лайфхакер [Электронный ресурс] // lifehacker.ru - Режим доступа: https://lifehacker.ru/poznavatelnye-multiki/, свободный. - Загл. с экрана</w:t>
      </w:r>
    </w:p>
    <w:p w14:paraId="5762F882" w14:textId="77777777" w:rsidR="00535117" w:rsidRDefault="00000000">
      <w:pPr>
        <w:pStyle w:val="paragraphStyleText"/>
      </w:pPr>
      <w:r>
        <w:rPr>
          <w:rStyle w:val="fontStyleText"/>
        </w:rPr>
        <w:t xml:space="preserve">8. ТОП развивающих мультиков для детей — Образование на vc.ru [Электронный ресурс] // vc.ru - Режим доступа: </w:t>
      </w:r>
      <w:r>
        <w:rPr>
          <w:rStyle w:val="fontStyleText"/>
        </w:rPr>
        <w:lastRenderedPageBreak/>
        <w:t>https://vc.ru/education/1877775-top-razvivayushih-multikov-dlya-detei, свободный. - Загл. с экрана</w:t>
      </w:r>
    </w:p>
    <w:p w14:paraId="0AE48725" w14:textId="77777777" w:rsidR="00535117" w:rsidRDefault="00000000">
      <w:pPr>
        <w:pStyle w:val="paragraphStyleText"/>
      </w:pPr>
      <w:r>
        <w:rPr>
          <w:rStyle w:val="fontStyleText"/>
        </w:rPr>
        <w:t>9. Как анимация помогает в обучении: создание образовательных... [Электронный ресурс] // animation.su - Режим доступа: https://animation.su/news/kak-animacziya-pomogaet-v-obuchenii-sozdanie-obrazovatelnyix-multfilmov, свободный. - Загл. с экрана</w:t>
      </w:r>
    </w:p>
    <w:p w14:paraId="7C2149D7" w14:textId="77777777" w:rsidR="00535117" w:rsidRDefault="00000000">
      <w:pPr>
        <w:pStyle w:val="paragraphStyleText"/>
      </w:pPr>
      <w:r>
        <w:rPr>
          <w:rStyle w:val="fontStyleText"/>
        </w:rPr>
        <w:t>10. 30 мультиков, которые помогут в школе [Электронный ресурс] // tlum.ru - Режим доступа: https://tlum.ru/news/30-multikov-kotorye-pomogut-v-skole/, свободный. - Загл. с экрана</w:t>
      </w:r>
    </w:p>
    <w:p w14:paraId="241AAE2D" w14:textId="77777777" w:rsidR="00535117" w:rsidRDefault="00000000">
      <w:pPr>
        <w:pStyle w:val="paragraphStyleText"/>
      </w:pPr>
      <w:r>
        <w:rPr>
          <w:rStyle w:val="fontStyleText"/>
        </w:rPr>
        <w:t>11. развитие творческих способностей дошкольников средствами... [Электронный ресурс] // nsportal.ru - Режим доступа: https://nsportal.ru/detskiy-sad/raznoe/2023/07/04/razvitie-tvorcheskih-sposobnostey-doshkolnikov-sredstvami, свободный. - Загл. с экрана</w:t>
      </w:r>
    </w:p>
    <w:p w14:paraId="2E98AB92" w14:textId="77777777" w:rsidR="00535117" w:rsidRDefault="00000000">
      <w:pPr>
        <w:pStyle w:val="paragraphStyleText"/>
      </w:pPr>
      <w:r>
        <w:rPr>
          <w:rStyle w:val="fontStyleText"/>
        </w:rPr>
        <w:t>12. Мультипликация как средство развития творческих... - Маам.ру [Электронный ресурс] // www.maam.ru - Режим доступа: https://www.maam.ru/detskijsad/-multiplikacija-kak-sredstvo-razvitija-tvorcheskih-sposobnostei-detei-doshkolnogo-vozrasta.html, свободный. - Загл. с экрана</w:t>
      </w:r>
    </w:p>
    <w:p w14:paraId="31FAD4DC" w14:textId="77777777" w:rsidR="00535117" w:rsidRDefault="00000000">
      <w:pPr>
        <w:pStyle w:val="paragraphStyleText"/>
      </w:pPr>
      <w:r>
        <w:rPr>
          <w:rStyle w:val="fontStyleText"/>
        </w:rPr>
        <w:t>13. Развитие творческого потенциала старших дошкольников... [Электронный ресурс] // edu-time.ru - Режим доступа: https://edu-time.ru/pub/141272, свободный. - Загл. с экрана</w:t>
      </w:r>
    </w:p>
    <w:p w14:paraId="7EC4C712" w14:textId="77777777" w:rsidR="00535117" w:rsidRDefault="00000000">
      <w:pPr>
        <w:pStyle w:val="paragraphStyleText"/>
      </w:pPr>
      <w:r>
        <w:rPr>
          <w:rStyle w:val="fontStyleText"/>
        </w:rPr>
        <w:t>14. Мультипликация как средство развития творческих... [Электронный ресурс] // urok.1sept.ru - Режим доступа: https://urok.1sept.ru/articles/698209, свободный. - Загл. с экрана</w:t>
      </w:r>
    </w:p>
    <w:p w14:paraId="5E1604DC" w14:textId="77777777" w:rsidR="00535117" w:rsidRDefault="00000000">
      <w:pPr>
        <w:pStyle w:val="paragraphStyleText"/>
      </w:pPr>
      <w:r>
        <w:rPr>
          <w:rStyle w:val="fontStyleText"/>
        </w:rPr>
        <w:t>15. Опыт работы МУЛЬТИПЛИКАЦИЯ как средство творческого... [Электронный ресурс] // infourok.ru - Режим доступа: https://infourok.ru/opit-raboti-multiplikaciya-kak-sredstvo-tvorcheskogo-razvitiya-detey-3966838.html, свободный. - Загл. с экрана</w:t>
      </w:r>
    </w:p>
    <w:p w14:paraId="0DC54790" w14:textId="77777777" w:rsidR="00535117" w:rsidRPr="00FD583F" w:rsidRDefault="00000000">
      <w:pPr>
        <w:pStyle w:val="paragraphStyleText"/>
        <w:rPr>
          <w:lang w:val="en-US"/>
        </w:rPr>
      </w:pPr>
      <w:r>
        <w:rPr>
          <w:rStyle w:val="fontStyleText"/>
        </w:rPr>
        <w:lastRenderedPageBreak/>
        <w:t xml:space="preserve">16. Ткач Валерия Петровна Влияние мультфильмов на социализацию детей // Социология. </w:t>
      </w:r>
      <w:r w:rsidRPr="00FD583F">
        <w:rPr>
          <w:rStyle w:val="fontStyleText"/>
          <w:lang w:val="en-US"/>
        </w:rPr>
        <w:t>2010. №2. URL: https://cyberleninka.ru/article/n/vliyanie-multfilmov-na-sotsializatsiyu-detey (10.01.2025).</w:t>
      </w:r>
    </w:p>
    <w:p w14:paraId="64571868" w14:textId="77777777" w:rsidR="00535117" w:rsidRDefault="00000000">
      <w:pPr>
        <w:pStyle w:val="paragraphStyleText"/>
      </w:pPr>
      <w:r>
        <w:rPr>
          <w:rStyle w:val="fontStyleText"/>
        </w:rPr>
        <w:t>17. Современные мультфильмы как способ влияния на... - Маам.ру [Электронный ресурс] // www.maam.ru - Режим доступа: https://www.maam.ru/detskijsad/statja-sovremenye-multfilmy-kak-sposob-vlijanija-na-socializaciyu-detei-doshkolnogo-vozrasta.html, свободный. - Загл. с экрана</w:t>
      </w:r>
    </w:p>
    <w:p w14:paraId="7C50375A" w14:textId="77777777" w:rsidR="00535117" w:rsidRDefault="00000000">
      <w:pPr>
        <w:pStyle w:val="paragraphStyleText"/>
      </w:pPr>
      <w:r>
        <w:rPr>
          <w:rStyle w:val="fontStyleText"/>
        </w:rPr>
        <w:t>18. Как мультфильмы влияют на социализацию детей – Enlight... [Электронный ресурс] // enlightngo.org - Режим доступа: https://enlightngo.org/language/ru/post/8607, свободный. - Загл. с экрана</w:t>
      </w:r>
    </w:p>
    <w:p w14:paraId="2C687547" w14:textId="77777777" w:rsidR="00535117" w:rsidRDefault="00000000">
      <w:pPr>
        <w:pStyle w:val="paragraphStyleText"/>
      </w:pPr>
      <w:r>
        <w:rPr>
          <w:rStyle w:val="fontStyleText"/>
        </w:rPr>
        <w:t>19. влияние мультипликационных фильмов на процесс социализации... [Электронный ресурс] // nsportal.ru - Режим доступа: https://nsportal.ru/shkola/psikhologiya/library/2012/10/17/vliyanie-multiplikatsionnykh-filmov-na-protsess, свободный. - Загл. с экрана</w:t>
      </w:r>
    </w:p>
    <w:p w14:paraId="3E67E8C1" w14:textId="77777777" w:rsidR="00535117" w:rsidRDefault="00000000">
      <w:pPr>
        <w:pStyle w:val="paragraphStyleText"/>
      </w:pPr>
      <w:r>
        <w:rPr>
          <w:rStyle w:val="fontStyleText"/>
        </w:rPr>
        <w:t>20. Как мультфильмы влияют на формирование мировоззрения детей [Электронный ресурс] // dzen.ru - Режим доступа: https://dzen.ru/a/zvwcfkpa_btvtelr, свободный. - Загл. с экрана</w:t>
      </w:r>
    </w:p>
    <w:p w14:paraId="3359044A" w14:textId="77777777" w:rsidR="00535117" w:rsidRDefault="00000000">
      <w:pPr>
        <w:pStyle w:val="paragraphStyleText"/>
      </w:pPr>
      <w:r>
        <w:rPr>
          <w:rStyle w:val="fontStyleText"/>
        </w:rPr>
        <w:t>21. Цифровое детство:новые риски и безопасность [Электронный ресурс] // vdshi.chel.muzkult.ru - Режим доступа: https://vdshi.chel.muzkult.ru/media/2019/04/18/1258364141/czifrovoe_detstvo_novy_e_riski_i_bezopasnost.pdf, свободный. - Загл. с экрана</w:t>
      </w:r>
    </w:p>
    <w:p w14:paraId="79064BFE" w14:textId="77777777" w:rsidR="00535117" w:rsidRDefault="00000000">
      <w:pPr>
        <w:pStyle w:val="paragraphStyleText"/>
      </w:pPr>
      <w:r>
        <w:rPr>
          <w:rStyle w:val="fontStyleText"/>
        </w:rPr>
        <w:t>22. Воздействие мультимедийных технологий на развитие ребенка... [Электронный ресурс] //  - Режим доступа: , свободный. - Загл. с экрана</w:t>
      </w:r>
    </w:p>
    <w:p w14:paraId="019E498F" w14:textId="77777777" w:rsidR="00535117" w:rsidRDefault="00000000">
      <w:pPr>
        <w:pStyle w:val="paragraphStyleText"/>
      </w:pPr>
      <w:r>
        <w:rPr>
          <w:rStyle w:val="fontStyleText"/>
        </w:rPr>
        <w:t>23. «Вред от экрана: опасность цифровых медиа для детей» Мишеля... [Электронный ресурс] // news.tsu.ru - Режим доступа: https://news.tsu.ru/projects/socio-humanitarian-engineering/vred-ot-ekrana-</w:t>
      </w:r>
      <w:r>
        <w:rPr>
          <w:rStyle w:val="fontStyleText"/>
        </w:rPr>
        <w:lastRenderedPageBreak/>
        <w:t>opasnost-tsifrovykh-media-dlya-detey-mishelya-demyurzhe/, свободный. - Загл. с экрана</w:t>
      </w:r>
    </w:p>
    <w:p w14:paraId="3078B736" w14:textId="77777777" w:rsidR="00535117" w:rsidRDefault="00000000">
      <w:pPr>
        <w:pStyle w:val="paragraphStyleText"/>
      </w:pPr>
      <w:r>
        <w:rPr>
          <w:rStyle w:val="fontStyleText"/>
        </w:rPr>
        <w:t>24. риски использования цифровыми технологиями детьми... [Электронный ресурс] // nsportal.ru - Режим доступа: https://nsportal.ru/detskiy-sad/zdorovyy-obraz-zhizni/2024/03/07/riski-ispolzovaniya-tsifrovymi-tehnologiyami-detmi, свободный. - Загл. с экрана</w:t>
      </w:r>
    </w:p>
    <w:p w14:paraId="2219584E" w14:textId="77777777" w:rsidR="00535117" w:rsidRDefault="00000000">
      <w:pPr>
        <w:pStyle w:val="paragraphStyleText"/>
      </w:pPr>
      <w:r>
        <w:rPr>
          <w:rStyle w:val="fontStyleText"/>
        </w:rPr>
        <w:t>25. Дошкольник в цифровой и медиа среде: открытые возможности... [Электронный ресурс] // doshkolnik.ru - Режим доступа: http://doshkolnik.ru/ikt-deti/36128-doshkolnik-v-cifrovoiy-i-media-srede-otkrytye-vozmozhnosti-i-skrytye-riski.html, свободный. - Загл. с экрана</w:t>
      </w:r>
    </w:p>
    <w:p w14:paraId="415D6477" w14:textId="77777777" w:rsidR="00535117" w:rsidRDefault="00000000">
      <w:pPr>
        <w:pStyle w:val="paragraphStyleText"/>
      </w:pPr>
      <w:r>
        <w:rPr>
          <w:rStyle w:val="fontStyleText"/>
        </w:rPr>
        <w:t>26. Баланс между контролем и доверием в общении с подростком [Электронный ресурс] // www.b17.ru - Режим доступа: https://www.b17.ru/article/639752/, свободный. - Загл. с экрана</w:t>
      </w:r>
    </w:p>
    <w:p w14:paraId="36E40D4C" w14:textId="77777777" w:rsidR="00535117" w:rsidRDefault="00000000">
      <w:pPr>
        <w:pStyle w:val="paragraphStyleText"/>
      </w:pPr>
      <w:r>
        <w:rPr>
          <w:rStyle w:val="fontStyleText"/>
        </w:rPr>
        <w:t>27. Как поддерживать баланс технологий дома и в школе - ProgKids [Электронный ресурс] // www.progkids.com - Режим доступа: https://www.progkids.com/blog/kak-podderzhivat-balans-tehnologiy-doma-i-v-shkole, свободный. - Загл. с экрана</w:t>
      </w:r>
    </w:p>
    <w:p w14:paraId="65DEF985" w14:textId="77777777" w:rsidR="00535117" w:rsidRDefault="00000000">
      <w:pPr>
        <w:pStyle w:val="paragraphStyleText"/>
      </w:pPr>
      <w:r>
        <w:rPr>
          <w:rStyle w:val="fontStyleText"/>
        </w:rPr>
        <w:t>28. «Баланс – тренинг» как средство мозжечковой стимуляции... [Электронный ресурс] // multiurok.ru - Режим доступа: https://multiurok.ru/index.php/files/balans-trening-kak-sredstvo-mozzhechkovoi-stimul-1.html, свободный. - Загл. с экрана</w:t>
      </w:r>
    </w:p>
    <w:p w14:paraId="36174626" w14:textId="77777777" w:rsidR="00535117" w:rsidRDefault="00000000">
      <w:pPr>
        <w:pStyle w:val="paragraphStyleText"/>
      </w:pPr>
      <w:r>
        <w:rPr>
          <w:rStyle w:val="fontStyleText"/>
        </w:rPr>
        <w:t>29. Гаджеты и дети: ТОП-5 советов создания баланса [Электронный ресурс] // tenchat.ru - Режим доступа: https://tenchat.ru/media/2047686-gadzhety-i-deti-top5-sovetov-sozdaniya-balansa, свободный. - Загл. с экрана</w:t>
      </w:r>
    </w:p>
    <w:p w14:paraId="35EAE9AF" w14:textId="77777777" w:rsidR="00535117" w:rsidRDefault="00000000">
      <w:pPr>
        <w:pStyle w:val="paragraphStyleText"/>
      </w:pPr>
      <w:r>
        <w:rPr>
          <w:rStyle w:val="fontStyleText"/>
        </w:rPr>
        <w:t>30. «Психологическое сопровождение участников образовательных... [Электронный ресурс] // infourok.ru - Режим доступа: https://infourok.ru/psihologicheskoe-soprovozhdenie-uchastnikov-obrazovatelnyh-otnoshenij-v-usloviyah-realizacii-fgos-obrazovaniya-obuchayushihsya-s-4419475.html, свободный. - Загл. с экрана</w:t>
      </w:r>
    </w:p>
    <w:p w14:paraId="1013BC2A" w14:textId="77777777" w:rsidR="00535117" w:rsidRDefault="00000000">
      <w:pPr>
        <w:pStyle w:val="paragraphStyleText"/>
      </w:pPr>
      <w:r>
        <w:rPr>
          <w:rStyle w:val="fontStyleText"/>
        </w:rPr>
        <w:lastRenderedPageBreak/>
        <w:t>31. Возможности и перспективы развития компьютерной графики... [Электронный ресурс] // infourok.ru - Режим доступа: https://infourok.ru/vozmozhnosti-i-perspektivy-razvitiya-kompyuternoj-grafiki-i-animacii-7801411.html, свободный. - Загл. с экрана</w:t>
      </w:r>
    </w:p>
    <w:p w14:paraId="602645B6" w14:textId="77777777" w:rsidR="00535117" w:rsidRDefault="00000000">
      <w:pPr>
        <w:pStyle w:val="paragraphStyleText"/>
      </w:pPr>
      <w:r>
        <w:rPr>
          <w:rStyle w:val="fontStyleText"/>
        </w:rPr>
        <w:t>32. Будущее анимации: от экспериментов к реальности [Электронный ресурс] // universe-invite.ru - Режим доступа: https://universe-invite.ru/tpost/0b2dt22do1-buduschee-animatsii-ot-eksperimentov-k-r, свободный. - Загл. с экрана</w:t>
      </w:r>
    </w:p>
    <w:p w14:paraId="374D48A2" w14:textId="77777777" w:rsidR="00535117" w:rsidRDefault="00000000">
      <w:pPr>
        <w:pStyle w:val="paragraphStyleText"/>
      </w:pPr>
      <w:r>
        <w:rPr>
          <w:rStyle w:val="fontStyleText"/>
        </w:rPr>
        <w:t>33. Индустрия анимации и её будущее: технологии, тренды... [Электронный ресурс] // animation-school.pro - Режим доступа: https://animation-school.pro/ru/news/industriya-animaczii-i-eyo-budushhee-texnologii,-trendyi-i-vostrebovannyie-navyiki, свободный. - Загл. с экрана</w:t>
      </w:r>
    </w:p>
    <w:p w14:paraId="2AE84FCF" w14:textId="77777777" w:rsidR="00535117" w:rsidRDefault="00000000">
      <w:pPr>
        <w:pStyle w:val="paragraphStyleText"/>
      </w:pPr>
      <w:r>
        <w:rPr>
          <w:rStyle w:val="fontStyleText"/>
        </w:rPr>
        <w:t>34. Роль анимации в процессе обучения студентов образовательной... [Электронный ресурс] // multiurok.ru - Режим доступа: https://multiurok.ru/index.php/files/rol-animatsii-v-protsesse-obucheniia-studentov-obr.html, свободный. - Загл. с экрана</w:t>
      </w:r>
    </w:p>
    <w:sectPr w:rsidR="00535117">
      <w:footerReference w:type="default" r:id="rId15"/>
      <w:pgSz w:w="11905" w:h="16837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F14EF" w14:textId="77777777" w:rsidR="00F131E2" w:rsidRDefault="00F131E2">
      <w:pPr>
        <w:spacing w:after="0" w:line="240" w:lineRule="auto"/>
      </w:pPr>
      <w:r>
        <w:separator/>
      </w:r>
    </w:p>
  </w:endnote>
  <w:endnote w:type="continuationSeparator" w:id="0">
    <w:p w14:paraId="7B17F21C" w14:textId="77777777" w:rsidR="00F131E2" w:rsidRDefault="00F13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E96FE" w14:textId="77777777" w:rsidR="00535117" w:rsidRDefault="00000000">
    <w:pPr>
      <w:pStyle w:val="paragraphStylePageNum"/>
    </w:pPr>
    <w:r>
      <w:fldChar w:fldCharType="begin"/>
    </w:r>
    <w:r>
      <w:rPr>
        <w:rStyle w:val="fontStyleText"/>
      </w:rPr>
      <w:instrText>PAGE</w:instrText>
    </w:r>
    <w:r>
      <w:fldChar w:fldCharType="separate"/>
    </w:r>
    <w:r w:rsidR="00FD583F">
      <w:rPr>
        <w:rStyle w:val="fontStyleText"/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3805C" w14:textId="122B6C90" w:rsidR="00535117" w:rsidRDefault="00000000">
    <w:pPr>
      <w:pStyle w:val="paragraphStylePageNum"/>
    </w:pPr>
    <w:r>
      <w:fldChar w:fldCharType="begin"/>
    </w:r>
    <w:r>
      <w:rPr>
        <w:rStyle w:val="fontStyleText"/>
      </w:rPr>
      <w:instrText>PAGE</w:instrText>
    </w:r>
    <w:r>
      <w:fldChar w:fldCharType="separate"/>
    </w:r>
    <w:r w:rsidR="00FD583F">
      <w:rPr>
        <w:rStyle w:val="fontStyleText"/>
        <w:noProof/>
      </w:rPr>
      <w:t>5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62445" w14:textId="26F08644" w:rsidR="00535117" w:rsidRDefault="00000000">
    <w:pPr>
      <w:pStyle w:val="paragraphStylePageNum"/>
    </w:pPr>
    <w:r>
      <w:fldChar w:fldCharType="begin"/>
    </w:r>
    <w:r>
      <w:rPr>
        <w:rStyle w:val="fontStyleText"/>
      </w:rPr>
      <w:instrText>PAGE</w:instrText>
    </w:r>
    <w:r>
      <w:fldChar w:fldCharType="separate"/>
    </w:r>
    <w:r w:rsidR="00FD583F">
      <w:rPr>
        <w:rStyle w:val="fontStyleText"/>
        <w:noProof/>
      </w:rPr>
      <w:t>7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5F713" w14:textId="745BA0C9" w:rsidR="00535117" w:rsidRDefault="00000000">
    <w:pPr>
      <w:pStyle w:val="paragraphStylePageNum"/>
    </w:pPr>
    <w:r>
      <w:fldChar w:fldCharType="begin"/>
    </w:r>
    <w:r>
      <w:rPr>
        <w:rStyle w:val="fontStyleText"/>
      </w:rPr>
      <w:instrText>PAGE</w:instrText>
    </w:r>
    <w:r>
      <w:fldChar w:fldCharType="separate"/>
    </w:r>
    <w:r w:rsidR="00FD583F">
      <w:rPr>
        <w:rStyle w:val="fontStyleText"/>
        <w:noProof/>
      </w:rPr>
      <w:t>11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391BD" w14:textId="7A344729" w:rsidR="00535117" w:rsidRDefault="00000000">
    <w:pPr>
      <w:pStyle w:val="paragraphStylePageNum"/>
    </w:pPr>
    <w:r>
      <w:fldChar w:fldCharType="begin"/>
    </w:r>
    <w:r>
      <w:rPr>
        <w:rStyle w:val="fontStyleText"/>
      </w:rPr>
      <w:instrText>PAGE</w:instrText>
    </w:r>
    <w:r>
      <w:fldChar w:fldCharType="separate"/>
    </w:r>
    <w:r w:rsidR="00FD583F">
      <w:rPr>
        <w:rStyle w:val="fontStyleText"/>
        <w:noProof/>
      </w:rPr>
      <w:t>14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A4821" w14:textId="429AF1BF" w:rsidR="00535117" w:rsidRDefault="00000000">
    <w:pPr>
      <w:pStyle w:val="paragraphStylePageNum"/>
    </w:pPr>
    <w:r>
      <w:fldChar w:fldCharType="begin"/>
    </w:r>
    <w:r>
      <w:rPr>
        <w:rStyle w:val="fontStyleText"/>
      </w:rPr>
      <w:instrText>PAGE</w:instrText>
    </w:r>
    <w:r>
      <w:fldChar w:fldCharType="separate"/>
    </w:r>
    <w:r w:rsidR="00FD583F">
      <w:rPr>
        <w:rStyle w:val="fontStyleText"/>
        <w:noProof/>
      </w:rPr>
      <w:t>16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C0B35" w14:textId="4D38FDFC" w:rsidR="00535117" w:rsidRDefault="00000000">
    <w:pPr>
      <w:pStyle w:val="paragraphStylePageNum"/>
    </w:pPr>
    <w:r>
      <w:fldChar w:fldCharType="begin"/>
    </w:r>
    <w:r>
      <w:rPr>
        <w:rStyle w:val="fontStyleText"/>
      </w:rPr>
      <w:instrText>PAGE</w:instrText>
    </w:r>
    <w:r>
      <w:fldChar w:fldCharType="separate"/>
    </w:r>
    <w:r w:rsidR="00FD583F">
      <w:rPr>
        <w:rStyle w:val="fontStyleText"/>
        <w:noProof/>
      </w:rPr>
      <w:t>19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E5772" w14:textId="1E747EF8" w:rsidR="00535117" w:rsidRDefault="00000000">
    <w:pPr>
      <w:pStyle w:val="paragraphStylePageNum"/>
    </w:pPr>
    <w:r>
      <w:fldChar w:fldCharType="begin"/>
    </w:r>
    <w:r>
      <w:rPr>
        <w:rStyle w:val="fontStyleText"/>
      </w:rPr>
      <w:instrText>PAGE</w:instrText>
    </w:r>
    <w:r>
      <w:fldChar w:fldCharType="separate"/>
    </w:r>
    <w:r w:rsidR="00FD583F">
      <w:rPr>
        <w:rStyle w:val="fontStyleText"/>
        <w:noProof/>
      </w:rPr>
      <w:t>23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8CB18" w14:textId="7637C270" w:rsidR="00535117" w:rsidRDefault="00000000">
    <w:pPr>
      <w:pStyle w:val="paragraphStylePageNum"/>
    </w:pPr>
    <w:r>
      <w:fldChar w:fldCharType="begin"/>
    </w:r>
    <w:r>
      <w:rPr>
        <w:rStyle w:val="fontStyleText"/>
      </w:rPr>
      <w:instrText>PAGE</w:instrText>
    </w:r>
    <w:r>
      <w:fldChar w:fldCharType="separate"/>
    </w:r>
    <w:r w:rsidR="00FD583F">
      <w:rPr>
        <w:rStyle w:val="fontStyleText"/>
        <w:noProof/>
      </w:rPr>
      <w:t>26</w:t>
    </w:r>
    <w: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FD16B" w14:textId="542B346E" w:rsidR="00535117" w:rsidRDefault="00000000">
    <w:pPr>
      <w:pStyle w:val="paragraphStylePageNum"/>
    </w:pPr>
    <w:r>
      <w:fldChar w:fldCharType="begin"/>
    </w:r>
    <w:r>
      <w:rPr>
        <w:rStyle w:val="fontStyleText"/>
      </w:rPr>
      <w:instrText>PAGE</w:instrText>
    </w:r>
    <w:r>
      <w:fldChar w:fldCharType="separate"/>
    </w:r>
    <w:r w:rsidR="00FD583F">
      <w:rPr>
        <w:rStyle w:val="fontStyleText"/>
        <w:noProof/>
      </w:rPr>
      <w:t>29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F596E" w14:textId="77777777" w:rsidR="00F131E2" w:rsidRDefault="00F131E2">
      <w:pPr>
        <w:spacing w:after="0" w:line="240" w:lineRule="auto"/>
      </w:pPr>
      <w:r>
        <w:separator/>
      </w:r>
    </w:p>
  </w:footnote>
  <w:footnote w:type="continuationSeparator" w:id="0">
    <w:p w14:paraId="079A811A" w14:textId="77777777" w:rsidR="00F131E2" w:rsidRDefault="00F131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5117"/>
    <w:rsid w:val="00036D7B"/>
    <w:rsid w:val="001B2483"/>
    <w:rsid w:val="002244F0"/>
    <w:rsid w:val="004576EB"/>
    <w:rsid w:val="004F1182"/>
    <w:rsid w:val="00535117"/>
    <w:rsid w:val="005471C4"/>
    <w:rsid w:val="006448CB"/>
    <w:rsid w:val="00913E6B"/>
    <w:rsid w:val="00A06482"/>
    <w:rsid w:val="00A20CA3"/>
    <w:rsid w:val="00A67626"/>
    <w:rsid w:val="00A848D6"/>
    <w:rsid w:val="00B40AFB"/>
    <w:rsid w:val="00B50F16"/>
    <w:rsid w:val="00B837E5"/>
    <w:rsid w:val="00C97802"/>
    <w:rsid w:val="00D57C0A"/>
    <w:rsid w:val="00D645DB"/>
    <w:rsid w:val="00E915C1"/>
    <w:rsid w:val="00E943A3"/>
    <w:rsid w:val="00F131E2"/>
    <w:rsid w:val="00F30598"/>
    <w:rsid w:val="00FD583F"/>
    <w:rsid w:val="00FE1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6E6A8"/>
  <w15:docId w15:val="{A17807D1-AEBD-48F9-8695-C5A64FF2F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  <w:sz w:val="22"/>
      <w:szCs w:val="22"/>
    </w:rPr>
  </w:style>
  <w:style w:type="paragraph" w:styleId="1">
    <w:name w:val="heading 1"/>
    <w:basedOn w:val="a"/>
    <w:uiPriority w:val="9"/>
    <w:qFormat/>
    <w:pPr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semiHidden/>
    <w:unhideWhenUsed/>
    <w:qFormat/>
    <w:pPr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customStyle="1" w:styleId="10">
    <w:name w:val="Обычная таблица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Колонтитулы"/>
    <w:basedOn w:val="a"/>
    <w:rPr>
      <w:rFonts w:ascii="Helvetica Neue" w:eastAsia="Helvetica Neue" w:hAnsi="Helvetica Neue" w:cs="Helvetica Neue"/>
    </w:rPr>
  </w:style>
  <w:style w:type="table" w:customStyle="1" w:styleId="11">
    <w:name w:val="Сетка таблицы1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Верхний колонтитул1"/>
    <w:basedOn w:val="a"/>
    <w:pPr>
      <w:spacing w:after="0"/>
    </w:pPr>
  </w:style>
  <w:style w:type="character" w:customStyle="1" w:styleId="a5">
    <w:name w:val="Верхний колонтитул Знак"/>
    <w:rPr>
      <w:rFonts w:ascii="Calibri" w:eastAsia="Calibri" w:hAnsi="Calibri" w:cs="Calibri"/>
      <w:color w:val="000000"/>
      <w:sz w:val="22"/>
      <w:szCs w:val="22"/>
    </w:rPr>
  </w:style>
  <w:style w:type="paragraph" w:customStyle="1" w:styleId="13">
    <w:name w:val="Нижний колонтитул1"/>
    <w:basedOn w:val="a"/>
    <w:pPr>
      <w:spacing w:after="0"/>
    </w:pPr>
  </w:style>
  <w:style w:type="character" w:customStyle="1" w:styleId="a6">
    <w:name w:val="Нижний колонтитул Знак"/>
    <w:rPr>
      <w:rFonts w:ascii="Calibri" w:eastAsia="Calibri" w:hAnsi="Calibri" w:cs="Calibri"/>
      <w:color w:val="000000"/>
      <w:sz w:val="22"/>
      <w:szCs w:val="22"/>
    </w:rPr>
  </w:style>
  <w:style w:type="character" w:customStyle="1" w:styleId="fontStyleText">
    <w:name w:val="fontStyleText"/>
    <w:rPr>
      <w:rFonts w:ascii="Times New Roman" w:eastAsia="Times New Roman" w:hAnsi="Times New Roman" w:cs="Times New Roman"/>
      <w:b w:val="0"/>
      <w:bCs w:val="0"/>
      <w:i w:val="0"/>
      <w:iCs w:val="0"/>
      <w:sz w:val="28"/>
      <w:szCs w:val="28"/>
    </w:rPr>
  </w:style>
  <w:style w:type="paragraph" w:customStyle="1" w:styleId="paragraphStylePageNum">
    <w:name w:val="paragraphStylePageNum"/>
    <w:basedOn w:val="a"/>
    <w:pPr>
      <w:spacing w:after="100"/>
      <w:jc w:val="right"/>
    </w:pPr>
  </w:style>
  <w:style w:type="paragraph" w:customStyle="1" w:styleId="paragraphStyleText">
    <w:name w:val="paragraphStyleText"/>
    <w:basedOn w:val="a"/>
    <w:pPr>
      <w:spacing w:after="0" w:line="360" w:lineRule="auto"/>
      <w:ind w:firstLine="7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footer" Target="footer8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oter" Target="footer7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endnotes" Target="endnotes.xml"/><Relationship Id="rId15" Type="http://schemas.openxmlformats.org/officeDocument/2006/relationships/footer" Target="footer10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Relationship Id="rId14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6326</Words>
  <Characters>36061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Методическая работа</dc:title>
  <dc:subject/>
  <dc:creator>Константин</dc:creator>
  <cp:keywords/>
  <dc:description/>
  <cp:lastModifiedBy>Константин</cp:lastModifiedBy>
  <cp:revision>15</cp:revision>
  <dcterms:created xsi:type="dcterms:W3CDTF">2024-09-05T17:52:00Z</dcterms:created>
  <dcterms:modified xsi:type="dcterms:W3CDTF">2025-03-25T07:06:00Z</dcterms:modified>
  <cp:category/>
</cp:coreProperties>
</file>